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2C" w:rsidRPr="008D612A" w:rsidRDefault="0057474E">
      <w:pPr>
        <w:spacing w:after="0" w:line="264" w:lineRule="auto"/>
        <w:ind w:left="120"/>
        <w:jc w:val="both"/>
        <w:rPr>
          <w:lang w:val="ru-RU"/>
        </w:rPr>
      </w:pPr>
      <w:bookmarkStart w:id="0" w:name="block-48969642"/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2" name="Рисунок 1" descr="Z:\0. СОТРУДНИКИ\2. ПЕДАГОГИ\НИКЕЛЬ\МО\Сканы 26.11.24\2024-11-26 Сульдженко И.Б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Сульдженко И.Б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4355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lastRenderedPageBreak/>
        <w:drawing>
          <wp:inline distT="0" distB="0" distL="0" distR="0">
            <wp:extent cx="5940425" cy="9784229"/>
            <wp:effectExtent l="19050" t="0" r="3175" b="0"/>
            <wp:docPr id="1" name="Рисунок 1" descr="Z:\0. СОТРУДНИКИ\2. ПЕДАГОГИ\НИКЕЛЬ\МО\Сканы 26.11.24\2024-11-26 Сульдженко И.Б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Сульдженко И.Б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168"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D612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D612A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bookmarkStart w:id="1" w:name="block-48969643"/>
      <w:bookmarkEnd w:id="0"/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r w:rsidRPr="008D612A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4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5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8D612A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r w:rsidRPr="008D612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r w:rsidRPr="008D612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9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8D612A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8D612A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r w:rsidRPr="008D612A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1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8D612A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1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r w:rsidRPr="008D612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r w:rsidRPr="008D612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19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0" w:name="2d1a2719-45ad-4395-a569-7b3d43745842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0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1" w:name="f7900e95-fc4b-4bc0-a061-48731519b6e7"/>
      <w:r w:rsidRPr="008D612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8D612A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8D612A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8D612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1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8D612A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2" w:name="ad04843b-b512-47d3-b84b-e22df1580588"/>
      <w:r w:rsidRPr="008D612A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82b55ee-e1e5-46d8-8c0a-755ec48e137e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3"/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e979ff73-e74d-4b41-9daa-86d17094fc9b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9aa6636f-e65a-485c-aff8-0cee29fb09d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c36fcc5a-2cdd-400a-b3ee-0e5071a59ee1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75d9245-73fc-447a-aaf6-d7ac09f2bf3a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8" w:name="977de391-a0ab-47d0-b055-bb99283dc920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8"/>
      <w:r w:rsidRPr="008D612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9" w:name="5ccd7dea-76bb-435c-9fae-1b74ca2890ed"/>
      <w:r w:rsidRPr="008D612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2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D612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0" w:name="1a89c352-1e28-490d-a532-18fd47b8e1fa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D612A">
        <w:rPr>
          <w:sz w:val="28"/>
          <w:lang w:val="ru-RU"/>
        </w:rPr>
        <w:br/>
      </w:r>
      <w:bookmarkStart w:id="31" w:name="5118f498-9661-45e8-9924-bef67bfbf524"/>
      <w:bookmarkEnd w:id="31"/>
    </w:p>
    <w:p w:rsidR="00F66A2C" w:rsidRPr="008D612A" w:rsidRDefault="001E2168">
      <w:pPr>
        <w:spacing w:after="0" w:line="264" w:lineRule="auto"/>
        <w:ind w:firstLine="600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8D612A">
        <w:rPr>
          <w:sz w:val="28"/>
          <w:lang w:val="ru-RU"/>
        </w:rPr>
        <w:br/>
      </w:r>
      <w:bookmarkStart w:id="32" w:name="a35f0a0b-d9a0-4ac9-afd6-3c0ec32f1224"/>
      <w:bookmarkEnd w:id="32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9ff4dfc-6077-4b1d-979a-efd5d464e2ea"/>
      <w:r w:rsidRPr="008D612A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4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8c6e542d-3297-4f00-9d18-f11cc02b5c2a"/>
      <w:r w:rsidRPr="008D612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5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6" w:name="c11c39d0-823d-48a6-b780-3c956bde3174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7" w:name="401c2012-d122-4b9b-86de-93f36659c25d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e9c8f8f3-f048-4763-af7b-4a65b4f5147c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8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683b575d-fc29-4554-8898-a7b5c598dbb6"/>
      <w:r w:rsidRPr="008D612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0" w:name="3741b07c-b818-4276-9c02-9452404ed662"/>
      <w:r w:rsidRPr="008D612A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0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1" w:name="f492b714-890f-4682-ac40-57999778e8e6"/>
      <w:r w:rsidRPr="008D612A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1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2" w:name="d902c126-21ef-4167-9209-dfb4fb73593d"/>
      <w:r w:rsidRPr="008D612A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117e4a82-ed0d-45ab-b4ae-813f20ad62a5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3"/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4" w:name="724e0df4-38e3-41a2-b5b6-ae74cd02e3ae"/>
      <w:r w:rsidRPr="008D612A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4"/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5" w:name="392c8492-5b4a-402c-8f0e-10bd561de6f3"/>
      <w:r w:rsidRPr="008D612A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5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6" w:name="d49ac97a-9f24-4da7-91f2-e48f019fd3f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d84dadf2-8837-40a7-90af-c346f8dae9ab"/>
      <w:r w:rsidRPr="008D612A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8" w:name="0c9ef179-8127-40c8-873b-fdcc57270e7f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9" w:name="3f08c306-d1eb-40c1-bf0e-bea855aa400c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4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0" w:name="40c64b3a-a3eb-4d3f-8b8d-5837df728019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1" w:name="a869f2ae-2a1e-4f4b-ba77-92f82652d3d9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3" w:name="b02116e4-e9ea-4e8f-af38-04f2ae71ec92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4" w:name="56b5d580-1dbd-4944-a96b-0fcb0abff146"/>
      <w:r w:rsidRPr="008D612A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5" w:name="3508c828-689c-452f-ba72-3d6a17920a96"/>
      <w:r w:rsidRPr="008D612A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6" w:name="bfb8e5e7-5dc0-4aa2-a0fb-f3372a190ccd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6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58f8e791-4da1-4c7c-996e-06e9678d7abd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a067d7de-fb70-421e-a5f5-fb299a482d23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9" w:name="0597886d-dd6d-4674-8ee8-e14ffd5ff356"/>
      <w:r w:rsidRPr="008D612A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9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0" w:name="83a8feea-b75e-4227-8bcd-8ff9e804ba2b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1" w:name="ea61fdd9-b266-4028-b605-73fad05f3a1b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2" w:name="4c3792f6-c508-448f-810f-0a4e7935e4da"/>
      <w:r w:rsidRPr="008D612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2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8D612A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85594a0-fcf7-4207-a4d1-f380ff5738df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5b5c3fe8-b2de-4b56-86d3-e3754f0ba265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4"/>
      <w:r w:rsidRPr="008D612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1749eea8-4a2b-4b41-b15d-2fbade426127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5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6" w:name="fabf9287-55ad-4e60-84d5-add7a98c2934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7" w:name="d4361b3a-67eb-4f10-a5c6-46aeb46ddd0f"/>
      <w:r w:rsidRPr="008D612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8" w:name="1cb9fa85-1479-480f-ac52-31806803cd56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2d584d74-2b44-43c1-bb1d-41138fc1bfb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ef531e3a-0507-4076-89cb-456c64cbca56"/>
      <w:r w:rsidRPr="008D612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1" w:name="bf7bc9e4-c459-4e44-8cf4-6440f472144b"/>
      <w:r w:rsidRPr="008D612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D612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8D612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D612A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D612A">
        <w:rPr>
          <w:sz w:val="28"/>
          <w:lang w:val="ru-RU"/>
        </w:rPr>
        <w:br/>
      </w:r>
      <w:bookmarkStart w:id="72" w:name="464a1461-dc27-4c8e-855e-7a4d0048dab5"/>
      <w:bookmarkEnd w:id="7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D612A">
        <w:rPr>
          <w:sz w:val="28"/>
          <w:lang w:val="ru-RU"/>
        </w:rPr>
        <w:br/>
      </w:r>
      <w:bookmarkStart w:id="73" w:name="adb853ee-930d-4a27-923a-b9cb0245de5e"/>
      <w:bookmarkEnd w:id="73"/>
    </w:p>
    <w:p w:rsidR="00F66A2C" w:rsidRPr="008D612A" w:rsidRDefault="001E216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4" w:name="0d55d6d3-7190-4389-8070-261d3434d548"/>
      <w:r w:rsidRPr="008D612A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4"/>
      <w:r w:rsidRPr="008D612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5" w:name="b53ea1d5-9b20-4ab2-824f-f7ee2f330726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6" w:name="0d430c7d-1e84-4c15-8128-09b5a0ae5b8e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r w:rsidRPr="008D612A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8" w:name="8ca8cc5e-b57b-4292-a0a2-4d5e99a37fc7"/>
      <w:r w:rsidRPr="008D612A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9" w:name="7eb282c3-f5ef-4e9f-86b2-734492601833"/>
      <w:r w:rsidRPr="008D612A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0" w:name="d3f3009b-2bf2-4457-85cc-996248170bfd"/>
      <w:r w:rsidRPr="008D612A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0b2f85f8-e824-4e61-a1ac-4efc7fb78a2f"/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1"/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87a51fa3-c568-4583-a18a-174135483b9d"/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.</w:t>
      </w:r>
      <w:bookmarkEnd w:id="82"/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3" w:name="131db750-5e26-42b5-b0b5-6f68058ef787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4" w:name="50dcaf75-7eb3-4058-9b14-0313c9277b2d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5" w:name="0b3534b6-8dfe-4b28-9993-091faed66786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e19cbdea-f76d-4b99-b400-83b11ad6923d"/>
      <w:r w:rsidRPr="008D612A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6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7" w:name="e2190f02-8aec-4529-8d6c-41c65b65ca2e"/>
      <w:r w:rsidRPr="008D612A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2ccf1dde-3592-470f-89fb-4ebac1d8e3cf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8"/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bookmarkStart w:id="89" w:name="block-48969638"/>
      <w:bookmarkEnd w:id="1"/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8D612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>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D612A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D612A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Default="001E2168">
      <w:pPr>
        <w:spacing w:after="0"/>
        <w:ind w:left="120"/>
      </w:pPr>
      <w:bookmarkStart w:id="90" w:name="block-48969639"/>
      <w:bookmarkEnd w:id="89"/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3171"/>
        <w:gridCol w:w="2084"/>
        <w:gridCol w:w="3634"/>
      </w:tblGrid>
      <w:tr w:rsidR="00F66A2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«Крестьянские дети». «Школьник» и др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А.И.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Куприна, М.М. Пришвина, К.Г. Паустовского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двух), например, произведения В.П. Катаева, В.П. Крапивина, Ю.П. Казакова, А.Г. Алексина, В.К. Железникова, Ю.Я.Яковлева, Ю.И. Коваля, А.А.Лиханова и другие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Р.Л. Стивенсон. «Остров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сокровищ», «Чёрная стрела» (главы по выбору)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300"/>
        <w:gridCol w:w="2062"/>
        <w:gridCol w:w="3576"/>
      </w:tblGrid>
      <w:tr w:rsidR="00F66A2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С.А. Есенина, В.В. Маяковского, А.А. Блока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О.Ф. Берггольц, В.С. Высоцкого, Ю.П. Мориц, Д.С. Самойлова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 Распутин. Рассказ «Уроки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3159"/>
        <w:gridCol w:w="2073"/>
        <w:gridCol w:w="3636"/>
      </w:tblGrid>
      <w:tr w:rsidR="00F66A2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четырёх).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«Тарас Бульба»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А.К. Толстого, Р. Сабатини, Ф. Купера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(один по выбору). Например, «Тоска»,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«Злоумышленник»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М.М. Зощенко, А.Т. Аверченко, Н. Тэффи, О. Генри, Я. Гашека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А.А. Блока, Н.С. Гумилёва, М.И. Цветаевой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Ф.А. Абрамова, В.П. Астафьева, В.И. Белова, Ф.А. Искандера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Ламанчский» (главы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155"/>
        <w:gridCol w:w="2083"/>
        <w:gridCol w:w="3640"/>
      </w:tblGrid>
      <w:tr w:rsidR="00F66A2C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57474E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169"/>
        <w:gridCol w:w="2083"/>
        <w:gridCol w:w="3640"/>
      </w:tblGrid>
      <w:tr w:rsidR="00F66A2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пяти по выбору)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bookmarkStart w:id="91" w:name="block-48969640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2818"/>
        <w:gridCol w:w="1802"/>
        <w:gridCol w:w="1515"/>
        <w:gridCol w:w="2883"/>
      </w:tblGrid>
      <w:tr w:rsidR="00F66A2C" w:rsidTr="008D612A">
        <w:trPr>
          <w:trHeight w:val="144"/>
          <w:tblCellSpacing w:w="20" w:type="nil"/>
        </w:trPr>
        <w:tc>
          <w:tcPr>
            <w:tcW w:w="1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4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 w:rsidTr="008D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«Царевна-лягушка»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герои волшебных сказок Василиса Премудрая и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Иван-царевич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А.П. Сумароков «Кокушка». И.И. Дмитриев «Муха»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Аллегория в басне. Нравственные уроки произведений «Листы и Корни», «Свинья под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другие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«Ночь перед Рождеством». Сочетание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Реальность и фантастика в повестях писателя «Заколдованное место»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сюжет и композиция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дети», «Школьник»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пленник»: историческая основа, рассказ-быль, тема, идея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Дина. Образы татар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И.А. Бунин. «Помню — долгий зимний вечер…», «Бледнеет ночь… Туманов пелена...»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природе и о связи человека с Родиной. А.А. Блок. «Погружался я в море клевера…», «Белой ночью месяц красный…», «Летний вечер»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С.А. Есенин.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</w:t>
            </w:r>
            <w:r>
              <w:rPr>
                <w:rFonts w:ascii="Times New Roman" w:hAnsi="Times New Roman"/>
                <w:color w:val="000000"/>
                <w:sz w:val="24"/>
              </w:rPr>
              <w:t>(Н.М. Рубцов. «Тихая моя родина», «Родная деревня»)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А.П. Чехов. Рассказы (два по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другие. Тематический обзор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А.П. Чехова. Способы создания комического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М.М. Зощенко (два рассказа по выбору). «Галоша», «Лёля и Минька», «Ёлка», «Золотые слова», «Встреча»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Зощенко. «Галоша», «Лёля и Минька», «Ёлка», «Золотые слова», «Встреча»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А.И. Куприн «Белый пудель», М.М. Пришвин «Кладовая солнца», К.Г. Паустовский «Тёплый хлеб», «Заячьи лапы», «Кот-ворюга».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А.И. Куприна, М.М. Пришвина, К.Г. Паустовского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«Сын артиллериста»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 Симонов. «Сын артиллериста» и другие: дети и взрослые в условиях военного времени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Л.А.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Кассиль. «Дорогие мои мальчишки».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«Отметки Риммы Лебедевой»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другие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Р.Г. Гамзатов. «Песня соловья»; М.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 Гамзатова и М. Карима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Х.К. Андерсена (по выбору)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Х.К. Андерсена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 Р.Р. Толкин. «Хоббит, или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другие. Герои и мотивы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 (одно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произведение по выбору). Например, Л. Кэрролл. «Алиса в Стране Чудес»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 Р.Р. Толкин. «Хоббит, или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другие. Стиль и язык, художественные приемы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 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Твен. «Приключения Тома Сойера»: дружба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[[Образы детства в литературных произведениях (письменный ответ, тесты, творческая работа) / Всероссийская проверочная работа[[</w:t>
            </w:r>
            <w:proofErr w:type="gramEnd"/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 (два произведения по выбору). Например, Р.Л. Стивенсон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 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Pr="008D612A" w:rsidRDefault="00F66A2C" w:rsidP="008D612A">
      <w:pPr>
        <w:spacing w:after="0"/>
        <w:ind w:left="120"/>
        <w:rPr>
          <w:lang w:val="ru-RU"/>
        </w:rPr>
        <w:sectPr w:rsidR="00F66A2C" w:rsidRPr="008D612A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2" w:name="block-48969644"/>
      <w:bookmarkEnd w:id="91"/>
    </w:p>
    <w:bookmarkEnd w:id="92"/>
    <w:p w:rsidR="001E2168" w:rsidRDefault="001E2168" w:rsidP="008D612A"/>
    <w:sectPr w:rsidR="001E2168" w:rsidSect="00F66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B63"/>
    <w:multiLevelType w:val="multilevel"/>
    <w:tmpl w:val="3ABA4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73F61"/>
    <w:multiLevelType w:val="multilevel"/>
    <w:tmpl w:val="782C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739C3"/>
    <w:multiLevelType w:val="multilevel"/>
    <w:tmpl w:val="4A483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5215C"/>
    <w:multiLevelType w:val="multilevel"/>
    <w:tmpl w:val="F1AE6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840497"/>
    <w:multiLevelType w:val="multilevel"/>
    <w:tmpl w:val="A4EEC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B02105"/>
    <w:multiLevelType w:val="multilevel"/>
    <w:tmpl w:val="C70E0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783DF9"/>
    <w:multiLevelType w:val="multilevel"/>
    <w:tmpl w:val="2FD8F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FE614C"/>
    <w:multiLevelType w:val="multilevel"/>
    <w:tmpl w:val="F6A2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47B63"/>
    <w:multiLevelType w:val="multilevel"/>
    <w:tmpl w:val="94889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2A4FFF"/>
    <w:multiLevelType w:val="multilevel"/>
    <w:tmpl w:val="6398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9E77A7"/>
    <w:multiLevelType w:val="multilevel"/>
    <w:tmpl w:val="1BF28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1D383B"/>
    <w:multiLevelType w:val="multilevel"/>
    <w:tmpl w:val="F4342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C123CC"/>
    <w:multiLevelType w:val="multilevel"/>
    <w:tmpl w:val="DF404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942DE"/>
    <w:multiLevelType w:val="multilevel"/>
    <w:tmpl w:val="07F83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E62D57"/>
    <w:multiLevelType w:val="multilevel"/>
    <w:tmpl w:val="27204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CB587C"/>
    <w:multiLevelType w:val="multilevel"/>
    <w:tmpl w:val="9D7C3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0D0BFC"/>
    <w:multiLevelType w:val="multilevel"/>
    <w:tmpl w:val="F2648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E245EC"/>
    <w:multiLevelType w:val="multilevel"/>
    <w:tmpl w:val="7858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6E0503"/>
    <w:multiLevelType w:val="multilevel"/>
    <w:tmpl w:val="F7980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D7160B"/>
    <w:multiLevelType w:val="multilevel"/>
    <w:tmpl w:val="D482F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701E8B"/>
    <w:multiLevelType w:val="multilevel"/>
    <w:tmpl w:val="04AE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6E3C03"/>
    <w:multiLevelType w:val="multilevel"/>
    <w:tmpl w:val="F4C6F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83CF1"/>
    <w:multiLevelType w:val="multilevel"/>
    <w:tmpl w:val="65D88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3"/>
  </w:num>
  <w:num w:numId="5">
    <w:abstractNumId w:val="15"/>
  </w:num>
  <w:num w:numId="6">
    <w:abstractNumId w:val="19"/>
  </w:num>
  <w:num w:numId="7">
    <w:abstractNumId w:val="17"/>
  </w:num>
  <w:num w:numId="8">
    <w:abstractNumId w:val="10"/>
  </w:num>
  <w:num w:numId="9">
    <w:abstractNumId w:val="18"/>
  </w:num>
  <w:num w:numId="10">
    <w:abstractNumId w:val="11"/>
  </w:num>
  <w:num w:numId="11">
    <w:abstractNumId w:val="21"/>
  </w:num>
  <w:num w:numId="12">
    <w:abstractNumId w:val="8"/>
  </w:num>
  <w:num w:numId="13">
    <w:abstractNumId w:val="2"/>
  </w:num>
  <w:num w:numId="14">
    <w:abstractNumId w:val="20"/>
  </w:num>
  <w:num w:numId="15">
    <w:abstractNumId w:val="3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0"/>
  </w:num>
  <w:num w:numId="21">
    <w:abstractNumId w:val="9"/>
  </w:num>
  <w:num w:numId="22">
    <w:abstractNumId w:val="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F66A2C"/>
    <w:rsid w:val="001759AE"/>
    <w:rsid w:val="001E2168"/>
    <w:rsid w:val="002A0638"/>
    <w:rsid w:val="0057474E"/>
    <w:rsid w:val="00676E6F"/>
    <w:rsid w:val="006E4355"/>
    <w:rsid w:val="008B2D59"/>
    <w:rsid w:val="008D612A"/>
    <w:rsid w:val="00934A0F"/>
    <w:rsid w:val="00B8742C"/>
    <w:rsid w:val="00D461FB"/>
    <w:rsid w:val="00D74F98"/>
    <w:rsid w:val="00F6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6A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6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E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4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159" Type="http://schemas.openxmlformats.org/officeDocument/2006/relationships/hyperlink" Target="https://m.edsoo.ru/8a197bb0" TargetMode="External"/><Relationship Id="rId170" Type="http://schemas.openxmlformats.org/officeDocument/2006/relationships/hyperlink" Target="https://m.edsoo.ru/8a198380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149" Type="http://schemas.openxmlformats.org/officeDocument/2006/relationships/hyperlink" Target="https://m.edsoo.ru/8a196da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165" Type="http://schemas.openxmlformats.org/officeDocument/2006/relationships/hyperlink" Target="https://m.edsoo.ru/8a198754" TargetMode="External"/><Relationship Id="rId181" Type="http://schemas.openxmlformats.org/officeDocument/2006/relationships/hyperlink" Target="https://m.edsoo.ru/8a199820" TargetMode="External"/><Relationship Id="rId186" Type="http://schemas.openxmlformats.org/officeDocument/2006/relationships/hyperlink" Target="https://m.edsoo.ru/8a199e60" TargetMode="External"/><Relationship Id="rId211" Type="http://schemas.openxmlformats.org/officeDocument/2006/relationships/hyperlink" Target="https://m.edsoo.ru/8bc26d78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838" TargetMode="External"/><Relationship Id="rId139" Type="http://schemas.openxmlformats.org/officeDocument/2006/relationships/hyperlink" Target="https://m.edsoo.ru/8a195e28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55" Type="http://schemas.openxmlformats.org/officeDocument/2006/relationships/hyperlink" Target="https://m.edsoo.ru/8a1974e4" TargetMode="External"/><Relationship Id="rId171" Type="http://schemas.openxmlformats.org/officeDocument/2006/relationships/hyperlink" Target="https://m.edsoo.ru/8a198498" TargetMode="External"/><Relationship Id="rId176" Type="http://schemas.openxmlformats.org/officeDocument/2006/relationships/hyperlink" Target="https://m.edsoo.ru/8a19914a" TargetMode="External"/><Relationship Id="rId192" Type="http://schemas.openxmlformats.org/officeDocument/2006/relationships/hyperlink" Target="https://m.edsoo.ru/8bc26a6c" TargetMode="External"/><Relationship Id="rId197" Type="http://schemas.openxmlformats.org/officeDocument/2006/relationships/hyperlink" Target="https://m.edsoo.ru/8bc27da4" TargetMode="External"/><Relationship Id="rId206" Type="http://schemas.openxmlformats.org/officeDocument/2006/relationships/hyperlink" Target="https://m.edsoo.ru/8bc28d3a" TargetMode="External"/><Relationship Id="rId201" Type="http://schemas.openxmlformats.org/officeDocument/2006/relationships/hyperlink" Target="https://m.edsoo.ru/8bc27a48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m.edsoo.ru/8a196062" TargetMode="External"/><Relationship Id="rId145" Type="http://schemas.openxmlformats.org/officeDocument/2006/relationships/hyperlink" Target="https://m.edsoo.ru/8a19671a" TargetMode="External"/><Relationship Id="rId161" Type="http://schemas.openxmlformats.org/officeDocument/2006/relationships/hyperlink" Target="https://m.edsoo.ru/8a197e58" TargetMode="External"/><Relationship Id="rId166" Type="http://schemas.openxmlformats.org/officeDocument/2006/relationships/hyperlink" Target="https://m.edsoo.ru/8a198876" TargetMode="External"/><Relationship Id="rId182" Type="http://schemas.openxmlformats.org/officeDocument/2006/relationships/hyperlink" Target="https://m.edsoo.ru/8a1999e2" TargetMode="External"/><Relationship Id="rId187" Type="http://schemas.openxmlformats.org/officeDocument/2006/relationships/hyperlink" Target="https://m.edsoo.ru/8bc290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212" Type="http://schemas.openxmlformats.org/officeDocument/2006/relationships/hyperlink" Target="https://m.edsoo.ru/8bc26e9a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8a195946" TargetMode="External"/><Relationship Id="rId151" Type="http://schemas.openxmlformats.org/officeDocument/2006/relationships/hyperlink" Target="https://m.edsoo.ru/8a196fee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2" Type="http://schemas.openxmlformats.org/officeDocument/2006/relationships/hyperlink" Target="https://m.edsoo.ru/8bc288a8" TargetMode="External"/><Relationship Id="rId207" Type="http://schemas.openxmlformats.org/officeDocument/2006/relationships/hyperlink" Target="https://m.edsoo.ru/8bc28f4c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208" Type="http://schemas.openxmlformats.org/officeDocument/2006/relationships/hyperlink" Target="https://m.edsoo.ru/8bc2a3a6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189" Type="http://schemas.openxmlformats.org/officeDocument/2006/relationships/hyperlink" Target="https://m.edsoo.ru/8bc2662a" TargetMode="External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79" Type="http://schemas.openxmlformats.org/officeDocument/2006/relationships/hyperlink" Target="https://m.edsoo.ru/8a19947e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48" Type="http://schemas.openxmlformats.org/officeDocument/2006/relationships/hyperlink" Target="https://m.edsoo.ru/8a196bfc" TargetMode="External"/><Relationship Id="rId164" Type="http://schemas.openxmlformats.org/officeDocument/2006/relationships/hyperlink" Target="https://m.edsoo.ru/8a198268" TargetMode="External"/><Relationship Id="rId169" Type="http://schemas.openxmlformats.org/officeDocument/2006/relationships/hyperlink" Target="https://m.edsoo.ru/8a198c36" TargetMode="External"/><Relationship Id="rId185" Type="http://schemas.openxmlformats.org/officeDocument/2006/relationships/hyperlink" Target="https://m.edsoo.ru/8a199d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a1995aa" TargetMode="External"/><Relationship Id="rId210" Type="http://schemas.openxmlformats.org/officeDocument/2006/relationships/hyperlink" Target="https://m.edsoo.ru/8bc2a108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1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76</Pages>
  <Words>17183</Words>
  <Characters>97949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</cp:revision>
  <cp:lastPrinted>2024-12-17T08:36:00Z</cp:lastPrinted>
  <dcterms:created xsi:type="dcterms:W3CDTF">2024-12-17T06:44:00Z</dcterms:created>
  <dcterms:modified xsi:type="dcterms:W3CDTF">2024-12-18T06:52:00Z</dcterms:modified>
</cp:coreProperties>
</file>