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A4C" w:rsidRPr="00EA03CB" w:rsidRDefault="00D022FD" w:rsidP="00013A4C">
      <w:pPr>
        <w:spacing w:after="0"/>
        <w:ind w:left="120"/>
        <w:jc w:val="center"/>
        <w:rPr>
          <w:lang w:val="ru-RU"/>
        </w:rPr>
        <w:sectPr w:rsidR="00013A4C" w:rsidRPr="00EA03CB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35864153"/>
      <w:bookmarkStart w:id="1" w:name="block-35806122"/>
      <w:r>
        <w:rPr>
          <w:rFonts w:ascii="Times New Roman" w:hAnsi="Times New Roman" w:cs="Times New Roman"/>
          <w:noProof/>
          <w:color w:val="000000" w:themeColor="text1"/>
          <w:sz w:val="26"/>
          <w:szCs w:val="26"/>
          <w:lang w:val="ru-RU" w:eastAsia="ru-RU"/>
        </w:rPr>
        <w:drawing>
          <wp:inline distT="0" distB="0" distL="0" distR="0">
            <wp:extent cx="5940425" cy="822200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220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bookmarkStart w:id="2" w:name="block-35806123"/>
      <w:bookmarkEnd w:id="0"/>
      <w:bookmarkEnd w:id="1"/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Приоритетными целями обучения математике в 5–6 классах являются:</w:t>
      </w:r>
    </w:p>
    <w:p w:rsidR="00690BCE" w:rsidRPr="00C97B8A" w:rsidRDefault="00F476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продолжение формирования основных математических понятий (число, величина, геометрическая фигура), обеспечивающих преемственность и перспективность математического образования обучающихся;</w:t>
      </w:r>
    </w:p>
    <w:p w:rsidR="00690BCE" w:rsidRPr="00C97B8A" w:rsidRDefault="00F476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развитие интеллектуальных и творческих способностей обучающихся, познавательной активности, исследовательских умений, интереса к изучению математики;</w:t>
      </w:r>
    </w:p>
    <w:p w:rsidR="00690BCE" w:rsidRPr="00C97B8A" w:rsidRDefault="00F476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подведение обучающихся на доступном для них уровне к осознанию взаимосвязи математики и окружающего мира;</w:t>
      </w:r>
    </w:p>
    <w:p w:rsidR="00690BCE" w:rsidRPr="00C97B8A" w:rsidRDefault="00F476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формирование функциональной математической грамотности: умения распознавать математические объекты в реальных жизненных ситуациях, применять освоенные умения для решения практико-ориентированных задач, интерпретировать полученные результаты и оценивать их на соответствие практической ситуации.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Основные линии содержания курса математики в 5–6 классах – арифметическая и геометрическая, которые развиваются параллельно, каждая в соответствии с собственной логикой, однако, не независимо одна от другой, а в тесном контакте и взаимодействии. Также в курсе математики происходит знакомство с элементами алгебры и описательной статистики.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Изучение арифметического материала начинается со систематизации и развития знаний о натуральных числах, полученных на уровне начального общего образования. При этом совершенствование вычислительной техники и формирование новых теоретических знаний сочетается с развитием вычислительной культуры, в частности с обучением простейшим приёмам прикидки и оценки результатов вычислений. Изучение натуральных чисел продолжается в 6 классе знакомством с начальными понятиями теории делимости.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Начало изучения обыкновенных и десятичных дробей отнесено к 5 классу. Это первый этап в освоении дробей, когда происходит знакомство с основными идеями, понятиями темы. При этом рассмотрение обыкновенных дробей в полном объёме предшествует изучению десятичных дробей, что целесообразно с точки зрения логики изложения числовой линии, когда правила действий с десятичными дробями можно обосновать уже известными алгоритмами выполнения действий с обыкновенными дробями.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использовании. К 6 классу отнесён второй </w:t>
      </w: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этап в изучении дробей, где происходит совершенствование навыков сравнения и преобразования дробей, освоение новых вычислительных алгоритмов, оттачивание техники вычислений, в том числе значений выражений, содержащих и обыкновенные, и десятичные дроби, установление связей между ними, рассмотрение приёмов решения задач на дроби. В начале 6 класса происходит знакомство с понятием процента.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Особенностью изучения положительных и отрицательных чисел является то, что они также могут рассматриваться в несколько этапов. В 6 классе в начале изучения темы «Положительные и отрицательные числа» выделяется </w:t>
      </w:r>
      <w:proofErr w:type="spellStart"/>
      <w:r w:rsidRPr="00C97B8A">
        <w:rPr>
          <w:rFonts w:ascii="Times New Roman" w:hAnsi="Times New Roman"/>
          <w:color w:val="000000"/>
          <w:sz w:val="28"/>
          <w:lang w:val="ru-RU"/>
        </w:rPr>
        <w:t>подтема</w:t>
      </w:r>
      <w:proofErr w:type="spellEnd"/>
      <w:r w:rsidRPr="00C97B8A">
        <w:rPr>
          <w:rFonts w:ascii="Times New Roman" w:hAnsi="Times New Roman"/>
          <w:color w:val="000000"/>
          <w:sz w:val="28"/>
          <w:lang w:val="ru-RU"/>
        </w:rPr>
        <w:t xml:space="preserve"> «Целые числа»,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подхода. Это позволяет на доступном уровне познакомить обучающихся практически со всеми основными понятиями темы, в том числе и с правилами знаков при выполнении арифметических действий. Изучение рациональных чисел на этом не закончится, а будет продолжено в курсе алгебры 7 класса.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 обучении решению текстовых задач в 5–6 классах используются арифметические приёмы решения. При отработке вычислительных навыков в 5–6 классах рассматриваются текстовые задачи следующих видов: задачи на движение, на части, на покупки, на работу и производительность, на проценты, на отношения и пропорции. Обучающиеся знакомятся с приёмами решения задач перебором возможных вариантов, учатся работать с информацией, представленной в форме таблиц или диаграмм.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 программе учебного курса «Математика» предусмотрено формирование пропедевтических алгебраических представлений. Буква как символ некоторого числа в зависимости от математического контекста вводится постепенно. Буквенная символика широко используется прежде всего для записи общих утверждений и предложений, формул, в частности для вычисления геометрических величин, в качестве «заместителя» числа.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В программе учебного курса «Математика» представлена наглядная геометрия, направленная на развитие образного мышления, пространственного воображения, изобразительных умений. Это важный этап в изучении геометрии, который осуществляется на наглядно-практическом уровне, опирается на наглядно-образное мышление обучающихся. Большая роль отводится практической деятельности, опыту, эксперименту, моделированию. Обучающиеся знакомятся с геометрическими фигурами на плоскости и в пространстве, с их простейшими конфигурациями, учатся изображать их на нелинованной и клетчатой бумаге, рассматривают их простейшие свойства. В процессе изучения наглядной геометрии знания, </w:t>
      </w: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полученные обучающимися на уровне начального общего образования, систематизируются и расширяются.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Согласно учебному плану в 5–6 классах изучается интегрированный предмет «Математика», который включает арифметический материал и наглядную геометрию, а также пропедевтические сведения из алгебры, элементы логики и начала описательной статистики.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3" w:name="b3bba1d8-96c6-4edf-a714-0cf8fa85e20b"/>
      <w:r w:rsidRPr="00C97B8A">
        <w:rPr>
          <w:rFonts w:ascii="Times New Roman" w:hAnsi="Times New Roman"/>
          <w:color w:val="000000"/>
          <w:sz w:val="28"/>
          <w:lang w:val="ru-RU"/>
        </w:rPr>
        <w:t>На изучение учебного курса «Математика» отводится 340 часов: в 5 классе – 170 часов (5 часов в неделю), в 6 классе – 170 часов (5 часов в неделю).</w:t>
      </w:r>
      <w:bookmarkEnd w:id="3"/>
    </w:p>
    <w:p w:rsidR="00690BCE" w:rsidRPr="00C97B8A" w:rsidRDefault="00690BCE">
      <w:pPr>
        <w:rPr>
          <w:lang w:val="ru-RU"/>
        </w:rPr>
        <w:sectPr w:rsidR="00690BCE" w:rsidRPr="00C97B8A">
          <w:pgSz w:w="11906" w:h="16383"/>
          <w:pgMar w:top="1134" w:right="850" w:bottom="1134" w:left="1701" w:header="720" w:footer="720" w:gutter="0"/>
          <w:cols w:space="720"/>
        </w:sect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bookmarkStart w:id="4" w:name="block-35806124"/>
      <w:bookmarkEnd w:id="2"/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СОДЕРЖАНИЕ ОБУЧЕНИЯ 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5 КЛАСС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Натуральные числа и нуль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Натуральное число. Ряд натуральных чисел. Число 0. Изображение натуральных чисел точками на координатной (числовой) прямой.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Позиционная система счисления. Римская нумерация как пример непозиционной системы счисления. Десятичная система счисления.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Сравнение натуральных чисел, сравнение натуральных чисел с нулём. Способы сравнения. Округление натуральных чисел.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Сложение натуральных чисел, свойство нуля при сложении. Вычитание как действие, обратное сложению. Умножение натуральных чисел, свойства нуля и единицы при умножении. Деление как действие, обратное умножению. Компоненты действий, связь между ними. Проверка результата арифметического действия. Переместительное и сочетательное свойства (законы) сложения и умножения, распределительное свойство (закон) умножения.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Использование букв для обозначения неизвестного компонента и записи свойств арифметических действий.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Делители и кратные числа, разложение на множители. Простые и составные числа. Признаки делимости на 2, 5, 10, 3, 9. Деление с остатком.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Степень с натуральным показателем. Запись числа в виде суммы разрядных слагаемых.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Числовое выражение. Вычисление значений числовых выражений, порядок выполнения действий. Использование при вычислениях переместительного и сочетательного свойств (законов) сложения и умножения, распределительного свойства умножения.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5" w:name="_Toc124426196"/>
      <w:bookmarkEnd w:id="5"/>
      <w:r w:rsidRPr="00C97B8A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6" w:name="_Toc124426197"/>
      <w:bookmarkEnd w:id="6"/>
      <w:r w:rsidRPr="00C97B8A">
        <w:rPr>
          <w:rFonts w:ascii="Times New Roman" w:hAnsi="Times New Roman"/>
          <w:color w:val="000000"/>
          <w:sz w:val="28"/>
          <w:lang w:val="ru-RU"/>
        </w:rPr>
        <w:t>Представление о дроби как способе записи части величины. Обыкновенные дроби. Правильные и неправильные дроби. Смешанная дробь, представление смешанной дроби в виде неправильной дроби и выделение целой части числа из неправильной дроби. Изображение дробей точками на числовой прямой. Основное свойство дроби. Сокращение дробей. Приведение дроби к новому знаменателю. Сравнение дробей.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Сложение и вычитание дробей. Умножение и деление дробей, взаимно обратные дроби. Нахождение части целого и целого по его части.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Десятичная запись дробей. Представление десятичной дроби в виде обыкновенной. Изображение десятичных дробей точками на числовой прямой. Сравнение десятичных дробей.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Арифметические действия с десятичными дробями. Округление десятичных дробей.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 Использование при решении задач таблиц и схем.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связывающие величины: скорость, время, расстояние, цена, количество, стоимость. Единицы измерения: массы, объёма, цены, расстояния, времени, скорости. Связь между единицами измерения каждой величины.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основных задач на дроби.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столбчатых диаграмм.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7" w:name="_Toc124426198"/>
      <w:bookmarkEnd w:id="7"/>
      <w:r w:rsidRPr="00C97B8A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8" w:name="_Toc124426200"/>
      <w:bookmarkEnd w:id="8"/>
      <w:r w:rsidRPr="00C97B8A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окружность, круг. Угол. Прямой, острый, тупой и развёрнутый углы.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Длина отрезка, метрические единицы длины. Длина ломаной, периметр многоугольника. Измерение и построение углов с помощью транспортира.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многоугольник, прямоугольник, квадрат, треугольник, о равенстве фигур.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Изображение фигур, в том числе на клетчатой бумаге. Построение конфигураций из частей прямой, окружности на нелинованной и клетчатой бумаге. Использование свойств сторон и углов прямоугольника, квадрата.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Площадь прямоугольника и многоугольников, составленных из прямоугольников, в том числе фигур, изображённых на клетчатой бумаге. Единицы измерения площади.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прямоугольный параллелепипед, куб, многогранники. Изображение простейших многогранников. Развёртки куба и параллелепипеда. Создание моделей многогранников (из бумаги, проволоки, пластилина и других материалов).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Объём прямоугольного параллелепипеда, куба. Единицы измерения объёма.</w:t>
      </w: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Натуральные числа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Арифметические действия с многозначными натуральными числами. Числовые выражения, порядок действий, использование скобок. Использование при вычислениях переместительного и сочетательного свойств сложения и умножения, распределительного свойства умножения. Округление натуральных чисел. 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Делители и кратные числа, наибольший общий делитель и наименьшее общее кратное. Делимость суммы и произведения. Деление с остатком.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9" w:name="_Toc124426201"/>
      <w:bookmarkEnd w:id="9"/>
      <w:r w:rsidRPr="00C97B8A">
        <w:rPr>
          <w:rFonts w:ascii="Times New Roman" w:hAnsi="Times New Roman"/>
          <w:b/>
          <w:color w:val="000000"/>
          <w:sz w:val="28"/>
          <w:lang w:val="ru-RU"/>
        </w:rPr>
        <w:t>Дроби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0" w:name="_Toc124426202"/>
      <w:bookmarkEnd w:id="10"/>
      <w:r w:rsidRPr="00C97B8A">
        <w:rPr>
          <w:rFonts w:ascii="Times New Roman" w:hAnsi="Times New Roman"/>
          <w:color w:val="000000"/>
          <w:sz w:val="28"/>
          <w:lang w:val="ru-RU"/>
        </w:rPr>
        <w:t>Обыкновенная дробь, основное свойство дроби, сокращение дробей. Сравнение и упорядочивание дробей. Решение задач на нахождение части от целого и целого по его части. Дробное число как результат деления. Представление десятичной дроби в виде обыкновенной дроби и возможность представления обыкновенной дроби в виде десятичной. Десятичные дроби и метрическая система мер. Арифметические действия и числовые выражения с обыкновенными и десятичными дробями.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Отношение. Деление в данном отношении. Масштаб, пропорция. Применение пропорций при решении задач.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Понятие процента. Вычисление процента от величины и величины по её проценту. Выражение процентов десятичными дробями. Решение задач на проценты. Выражение отношения величин в процентах.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Положительные и отрицательные числа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Положительные и отрицательные числа. Целые числа. Модуль числа, геометрическая интерпретация модуля числа. Изображение чисел на координатной прямой. Числовые промежутки. Сравнение чисел. Арифметические действия с положительными и отрицательными числами.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Прямоугольная система координат на плоскости. Координаты точки на плоскости, абсцисса и ордината. Построение точек и фигур на координатной плоскости.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1" w:name="_Toc124426203"/>
      <w:bookmarkEnd w:id="11"/>
      <w:r w:rsidRPr="00C97B8A">
        <w:rPr>
          <w:rFonts w:ascii="Times New Roman" w:hAnsi="Times New Roman"/>
          <w:b/>
          <w:color w:val="000000"/>
          <w:sz w:val="28"/>
          <w:lang w:val="ru-RU"/>
        </w:rPr>
        <w:t>Буквенные выражения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Применение букв для записи математических выражений и предложений. Свойства арифметических действий. Буквенные выражения и числовые подстановки. Буквенные равенства, нахождение неизвестного компонента. Формулы, формулы периметра и площади прямоугольника, квадрата, объёма параллелепипеда и куба.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2" w:name="_Toc124426204"/>
      <w:bookmarkEnd w:id="12"/>
      <w:r w:rsidRPr="00C97B8A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текстовых задач арифметическим способом. Решение логических задач. Решение задач перебором всех возможных вариантов.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задач, содержащих зависимости, связывающих величины: скорость, время, расстояние, цена, количество, стоимость, производительность, время, объём работы. Единицы измерения: массы, стоимости, расстояния, времени, скорости. Связь между единицами измерения каждой величины.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Решение задач, связанных с отношением, пропорциональностью величин, процентами; решение основных задач на дроби и проценты.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Оценка и прикидка, округление результата. Составление буквенных выражений по условию задачи.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Представление данных с помощью таблиц и диаграмм. Столбчатые диаграммы: чтение и построение. Чтение круговых диаграмм.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3" w:name="_Toc124426205"/>
      <w:bookmarkEnd w:id="13"/>
      <w:r w:rsidRPr="00C97B8A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Наглядные представления о фигурах на плоскости: точка, прямая, отрезок, луч, угол, ломаная, многоугольник, четырёхугольник, треугольник, окружность, круг.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Взаимное расположение двух прямых на плоскости, параллельные прямые, перпендикулярные прямые. Измерение расстояний: между двумя точками, от точки до прямой, длина маршрута на квадратной сетке.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Измерение и построение углов с помощью транспортира. Виды треугольников: остроугольный, прямоугольный, тупоугольный, равнобедренный, равносторонний. Четырёхугольник, примеры четырёхугольников. Прямоугольник, квадрат: использование свойств сторон, углов, диагоналей. Изображение геометрических фигур на нелинованной бумаге с использованием циркуля, линейки, угольника, транспортира. Построения на клетчатой бумаге.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Периметр многоугольника. Понятие площади фигуры, единицы измерения площади. Приближённое измерение площади фигур, в том числе на квадратной сетке. Приближённое измерение длины окружности, площади круга.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Симметрия: центральная, осевая и зеркальная симметрии.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Построение симметричных фигур.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Наглядные представления о пространственных фигурах: параллелепипед, куб, призма, пирамида, конус, цилиндр, шар и сфера. Изображение пространственных фигур. Примеры развёрток многогранников, цилиндра и конуса. Создание моделей пространственных фигур (из бумаги, проволоки, пластилина и других материалов).</w:t>
      </w: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Понятие объёма, единицы измерения объёма. Объём прямоугольного параллелепипеда, куба.</w:t>
      </w:r>
    </w:p>
    <w:p w:rsidR="00690BCE" w:rsidRPr="00C97B8A" w:rsidRDefault="00690BCE">
      <w:pPr>
        <w:rPr>
          <w:lang w:val="ru-RU"/>
        </w:rPr>
        <w:sectPr w:rsidR="00690BCE" w:rsidRPr="00C97B8A">
          <w:pgSz w:w="11906" w:h="16383"/>
          <w:pgMar w:top="1134" w:right="850" w:bottom="1134" w:left="1701" w:header="720" w:footer="720" w:gutter="0"/>
          <w:cols w:space="720"/>
        </w:sect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bookmarkStart w:id="14" w:name="block-35806125"/>
      <w:bookmarkEnd w:id="4"/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«МАТЕМАТИКА» НА УРОВНЕ ОСНОВНОГО ОБЩЕГО ОБРАЗОВАНИЯ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C97B8A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«Математика» характеризуются: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C97B8A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C97B8A">
        <w:rPr>
          <w:rFonts w:ascii="Times New Roman" w:hAnsi="Times New Roman"/>
          <w:color w:val="000000"/>
          <w:sz w:val="28"/>
          <w:lang w:val="ru-RU"/>
        </w:rPr>
        <w:t xml:space="preserve"> навыка рефлексии, признанием своего права на ошибку и такого же права другого человека;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Default="00F4761A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C97B8A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C97B8A">
        <w:rPr>
          <w:rFonts w:ascii="Times New Roman" w:hAnsi="Times New Roman"/>
          <w:color w:val="000000"/>
          <w:sz w:val="28"/>
          <w:lang w:val="ru-RU"/>
        </w:rPr>
        <w:t>, обосновывать собственные рассуждения;</w:t>
      </w:r>
    </w:p>
    <w:p w:rsidR="00690BCE" w:rsidRPr="00C97B8A" w:rsidRDefault="00F476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690BCE" w:rsidRDefault="00F4761A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690BCE" w:rsidRPr="00C97B8A" w:rsidRDefault="00F476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690BCE" w:rsidRPr="00C97B8A" w:rsidRDefault="00F476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690BCE" w:rsidRPr="00C97B8A" w:rsidRDefault="00F476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690BCE" w:rsidRPr="00C97B8A" w:rsidRDefault="00F476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690BCE" w:rsidRDefault="00F4761A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690BCE" w:rsidRPr="00C97B8A" w:rsidRDefault="00F476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690BCE" w:rsidRPr="00C97B8A" w:rsidRDefault="00F476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690BCE" w:rsidRPr="00C97B8A" w:rsidRDefault="00F476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690BCE" w:rsidRPr="00C97B8A" w:rsidRDefault="00F476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690BCE" w:rsidRDefault="00F4761A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Коммуникативные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универсальные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учебные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690BCE" w:rsidRPr="00C97B8A" w:rsidRDefault="00F476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690BCE" w:rsidRPr="00C97B8A" w:rsidRDefault="00F476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690BCE" w:rsidRDefault="00F4761A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b/>
          <w:color w:val="000000"/>
          <w:sz w:val="28"/>
        </w:rPr>
        <w:t>эмоциональный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интеллект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690BCE" w:rsidRPr="00C97B8A" w:rsidRDefault="00F476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690BCE" w:rsidRPr="00C97B8A" w:rsidRDefault="00F476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690BCE" w:rsidRPr="00C97B8A" w:rsidRDefault="00F476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C97B8A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C97B8A">
        <w:rPr>
          <w:rFonts w:ascii="Times New Roman" w:hAnsi="Times New Roman"/>
          <w:color w:val="000000"/>
          <w:sz w:val="28"/>
          <w:lang w:val="ru-RU"/>
        </w:rPr>
        <w:t xml:space="preserve"> цели, находить ошибку, давать оценку приобретённому опыту.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21086E" w:rsidRDefault="0021086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21086E" w:rsidRDefault="0021086E">
      <w:pPr>
        <w:spacing w:after="0" w:line="264" w:lineRule="auto"/>
        <w:ind w:left="120"/>
        <w:jc w:val="both"/>
        <w:rPr>
          <w:rFonts w:ascii="Times New Roman" w:hAnsi="Times New Roman"/>
          <w:b/>
          <w:color w:val="000000"/>
          <w:sz w:val="28"/>
          <w:lang w:val="ru-RU"/>
        </w:rPr>
      </w:pPr>
    </w:p>
    <w:p w:rsidR="00690BCE" w:rsidRPr="00C97B8A" w:rsidRDefault="00F4761A">
      <w:pPr>
        <w:spacing w:after="0" w:line="264" w:lineRule="auto"/>
        <w:ind w:left="120"/>
        <w:jc w:val="both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ПРЕДМЕТНЫЕ РЕЗУЛЬТАТЫ </w:t>
      </w:r>
    </w:p>
    <w:p w:rsidR="00690BCE" w:rsidRPr="00C97B8A" w:rsidRDefault="00690BCE">
      <w:pPr>
        <w:spacing w:after="0" w:line="264" w:lineRule="auto"/>
        <w:ind w:left="120"/>
        <w:jc w:val="both"/>
        <w:rPr>
          <w:lang w:val="ru-RU"/>
        </w:rPr>
      </w:pP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C97B8A">
        <w:rPr>
          <w:rFonts w:ascii="Times New Roman" w:hAnsi="Times New Roman"/>
          <w:b/>
          <w:color w:val="000000"/>
          <w:sz w:val="28"/>
          <w:lang w:val="ru-RU"/>
        </w:rPr>
        <w:t>в 5 классе</w:t>
      </w:r>
      <w:r w:rsidRPr="00C97B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5" w:name="_Toc124426208"/>
      <w:bookmarkEnd w:id="15"/>
      <w:r w:rsidRPr="00C97B8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Понимать и правильно употреблять термины, связанные с натуральными числами, обыкновенными и десятичными дробями.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Сравнивать и упорядочивать натуральные числа, сравнивать в простейших случаях обыкновенные дроби, десятичные дроби.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Соотносить точку на координатной (числовой) прямой с соответствующим ей числом и изображать натуральные числа точками на координатной (числовой) прямой.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Выполнять арифметические действия с натуральными числами, с обыкновенными дробями в простейших случаях.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Выполнять проверку, прикидку результата вычислений.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Округлять натуральные числа.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6" w:name="_Toc124426209"/>
      <w:bookmarkEnd w:id="16"/>
      <w:r w:rsidRPr="00C97B8A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текстовые задачи арифметическим способом и с помощью организованного конечного перебора всех возможных вариантов.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Использовать краткие записи, схемы, таблицы, обозначения при решении задач.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Пользоваться основными единицами измерения: цены, массы, расстояния, времени, скорости, выражать одни единицы величины через другие.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Извлекать, анализировать, оценивать информацию, представленную в таблице, на столбчатой диаграмме, интерпретировать представленные данные, использовать данные при решении задач.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7" w:name="_Toc124426210"/>
      <w:bookmarkEnd w:id="17"/>
      <w:r w:rsidRPr="00C97B8A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точка, прямая, отрезок, луч, угол, многоугольник, окружность, круг.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фигур.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Использовать терминологию, связанную с углами: вершина, сторона, с многоугольниками: угол, вершина, сторона, диагональ, с окружностью: радиус, диаметр, центр.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Изображать изученные геометрические фигуры на нелинованной и клетчатой бумаге с помощью циркуля и линейки.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Находить длины отрезков непосредственным измерением с помощью линейки, строить отрезки заданной длины; строить окружность заданного радиуса.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Использовать свойства сторон и углов прямоугольника, квадрата для их построения, вычисления площади и периметра.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Вычислять периметр и площадь квадрата, прямоугольника, фигур, составленных из прямоугольников, в том числе фигур, изображённых на клетчатой бумаге.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Пользоваться основными метрическими единицами измерения длины, площади; выражать одни единицы величины через другие.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Распознавать параллелепипед, куб, использовать терминологию: вершина, ребро, грань, измерения, находить измерения параллелепипеда, куба.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Вычислять объём куба, параллелепипеда по заданным измерениям, пользоваться единицами измерения объёма.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несложные задачи на измерение геометрических величин в практических ситуациях.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C97B8A">
        <w:rPr>
          <w:rFonts w:ascii="Times New Roman" w:hAnsi="Times New Roman"/>
          <w:b/>
          <w:color w:val="000000"/>
          <w:sz w:val="28"/>
          <w:lang w:val="ru-RU"/>
        </w:rPr>
        <w:t>в 6 классе</w:t>
      </w:r>
      <w:r w:rsidRPr="00C97B8A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8" w:name="_Toc124426211"/>
      <w:bookmarkEnd w:id="18"/>
      <w:r w:rsidRPr="00C97B8A">
        <w:rPr>
          <w:rFonts w:ascii="Times New Roman" w:hAnsi="Times New Roman"/>
          <w:b/>
          <w:color w:val="000000"/>
          <w:sz w:val="28"/>
          <w:lang w:val="ru-RU"/>
        </w:rPr>
        <w:t>Числа и вычисления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Знать и понимать термины, связанные с различными видами чисел и способами их записи, переходить (если это возможно) от одной формы записи числа к другой.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Сравнивать и упорядочивать целые числа, обыкновенные и десятичные дроби, сравнивать числа одного и разных знаков.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Выполнять, сочетая устные и письменные приёмы, арифметические действия с натуральными и целыми числами, обыкновенными и десятичными дробями, положительными и отрицательными числами.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Вычислять значения числовых выражений, выполнять прикидку и оценку результата вычислений, выполнять преобразования числовых выражений на основе свойств арифметических действий.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Соотносить точку на координатной прямой с соответствующим ей числом и изображать числа точками на координатной прямой, находить модуль числа. 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Соотносить точки в прямоугольной системе координат с координатами этой точки.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Округлять целые числа и десятичные дроби, находить приближения чисел.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19" w:name="_Toc124426212"/>
      <w:bookmarkEnd w:id="19"/>
      <w:r w:rsidRPr="00C97B8A">
        <w:rPr>
          <w:rFonts w:ascii="Times New Roman" w:hAnsi="Times New Roman"/>
          <w:b/>
          <w:color w:val="000000"/>
          <w:sz w:val="28"/>
          <w:lang w:val="ru-RU"/>
        </w:rPr>
        <w:t>Числовые и буквенные выражения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Понимать и употреблять термины, связанные с записью степени числа, находить квадрат и куб числа, вычислять значения числовых выражений, содержащих степени.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Пользоваться признаками делимости, раскладывать натуральные числа на простые множители.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Пользоваться масштабом, составлять пропорции и отношения. 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Использовать буквы для обозначения чисел при записи математических выражений, составлять буквенные выражения и формулы, находить значения буквенных выражений, осуществляя необходимые подстановки и преобразования.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Находить неизвестный компонент равенства.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20" w:name="_Toc124426213"/>
      <w:bookmarkEnd w:id="20"/>
      <w:r w:rsidRPr="00C97B8A">
        <w:rPr>
          <w:rFonts w:ascii="Times New Roman" w:hAnsi="Times New Roman"/>
          <w:b/>
          <w:color w:val="000000"/>
          <w:sz w:val="28"/>
          <w:lang w:val="ru-RU"/>
        </w:rPr>
        <w:t>Решение текстовых задач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многошаговые текстовые задачи арифметическим способом.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задачи, связанные с отношением, пропорциональностью величин, процентами, решать три основные задачи на дроби и проценты.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задачи, содержащие зависимости, связывающие величины: скорость, время, расстояние, цена, количество, стоимость, производительность, время, объём работы, используя арифметические действия, оценку, прикидку, пользоваться единицами измерения соответствующих величин.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Составлять буквенные выражения по условию задачи.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Извлекать информацию, представленную в таблицах, на линейной, столбчатой или круговой диаграммах, интерпретировать представленные данные, использовать данные при решении задач.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Представлять информацию с помощью таблиц, линейной и столбчатой диаграмм.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bookmarkStart w:id="21" w:name="_Toc124426214"/>
      <w:bookmarkEnd w:id="21"/>
      <w:r w:rsidRPr="00C97B8A">
        <w:rPr>
          <w:rFonts w:ascii="Times New Roman" w:hAnsi="Times New Roman"/>
          <w:b/>
          <w:color w:val="000000"/>
          <w:sz w:val="28"/>
          <w:lang w:val="ru-RU"/>
        </w:rPr>
        <w:t>Наглядная геометрия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Приводить примеры объектов окружающего мира, имеющих форму изученных геометрических плоских и пространственных фигур, примеры равных и симметричных фигур.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Изображать с помощью циркуля, линейки, транспортира на нелинованной и клетчатой бумаге изученные плоские геометрические фигуры и конфигурации, симметричные фигуры.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Пользоваться геометрическими понятиями: равенство фигур, симметрия, использовать терминологию, связанную с симметрией: ось симметрии, центр симметрии.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Находить величины углов измерением с помощью транспортира, строить углы заданной величины, пользоваться при решении задач градусной </w:t>
      </w:r>
      <w:r w:rsidRPr="00C97B8A">
        <w:rPr>
          <w:rFonts w:ascii="Times New Roman" w:hAnsi="Times New Roman"/>
          <w:color w:val="000000"/>
          <w:sz w:val="28"/>
          <w:lang w:val="ru-RU"/>
        </w:rPr>
        <w:lastRenderedPageBreak/>
        <w:t>мерой углов, распознавать на чертежах острый, прямой, развёрнутый и тупой углы.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Вычислять длину ломаной, периметр многоугольника, пользоваться единицами измерения длины, выражать одни единицы измерения длины через другие.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Находить, используя чертёжные инструменты, расстояния: между двумя точками, от точки до прямой, длину пути на квадратной сетке.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Вычислять площадь фигур, составленных из прямоугольников, использовать разбиение на прямоугольники, на равные фигуры, достраивание до прямоугольника, пользоваться основными единицами измерения площади, выражать одни единицы измерения площади через другие.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Распознавать на моделях и изображениях пирамиду, конус, цилиндр, использовать терминологию: вершина, ребро, грань, основание, развёртка.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Изображать на клетчатой бумаге прямоугольный параллелепипед.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 xml:space="preserve">Вычислять объём прямоугольного параллелепипеда, куба, пользоваться основными единицами измерения объёма; </w:t>
      </w:r>
    </w:p>
    <w:p w:rsidR="00690BCE" w:rsidRPr="00C97B8A" w:rsidRDefault="00F4761A">
      <w:pPr>
        <w:spacing w:after="0" w:line="264" w:lineRule="auto"/>
        <w:ind w:firstLine="600"/>
        <w:jc w:val="both"/>
        <w:rPr>
          <w:lang w:val="ru-RU"/>
        </w:rPr>
      </w:pPr>
      <w:r w:rsidRPr="00C97B8A">
        <w:rPr>
          <w:rFonts w:ascii="Times New Roman" w:hAnsi="Times New Roman"/>
          <w:color w:val="000000"/>
          <w:sz w:val="28"/>
          <w:lang w:val="ru-RU"/>
        </w:rPr>
        <w:t>Решать несложные задачи на нахождение геометрических величин в практических ситуациях.</w:t>
      </w:r>
    </w:p>
    <w:p w:rsidR="00690BCE" w:rsidRPr="00C97B8A" w:rsidRDefault="00690BCE">
      <w:pPr>
        <w:rPr>
          <w:lang w:val="ru-RU"/>
        </w:rPr>
        <w:sectPr w:rsidR="00690BCE" w:rsidRPr="00C97B8A">
          <w:pgSz w:w="11906" w:h="16383"/>
          <w:pgMar w:top="1134" w:right="850" w:bottom="1134" w:left="1701" w:header="720" w:footer="720" w:gutter="0"/>
          <w:cols w:space="720"/>
        </w:sectPr>
      </w:pPr>
    </w:p>
    <w:p w:rsidR="00690BCE" w:rsidRDefault="00F4761A">
      <w:pPr>
        <w:spacing w:after="0"/>
        <w:ind w:left="120"/>
      </w:pPr>
      <w:bookmarkStart w:id="22" w:name="block-35806121"/>
      <w:bookmarkEnd w:id="14"/>
      <w:r w:rsidRPr="00C97B8A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690BCE" w:rsidRDefault="00F476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211"/>
        <w:gridCol w:w="4500"/>
        <w:gridCol w:w="1611"/>
        <w:gridCol w:w="1841"/>
        <w:gridCol w:w="1910"/>
        <w:gridCol w:w="2812"/>
      </w:tblGrid>
      <w:tr w:rsidR="00690BCE">
        <w:trPr>
          <w:trHeight w:val="144"/>
          <w:tblCellSpacing w:w="20" w:type="nil"/>
        </w:trPr>
        <w:tc>
          <w:tcPr>
            <w:tcW w:w="49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690BCE" w:rsidRDefault="00690BCE">
            <w:pPr>
              <w:spacing w:after="0"/>
              <w:ind w:left="135"/>
            </w:pPr>
          </w:p>
        </w:tc>
        <w:tc>
          <w:tcPr>
            <w:tcW w:w="25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90BCE" w:rsidRDefault="00690BCE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8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90BCE" w:rsidRDefault="00690BCE">
            <w:pPr>
              <w:spacing w:after="0"/>
              <w:ind w:left="135"/>
            </w:pPr>
          </w:p>
        </w:tc>
      </w:tr>
      <w:tr w:rsidR="00690BCE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BCE" w:rsidRDefault="00690BCE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BCE" w:rsidRDefault="00690BCE"/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90BCE" w:rsidRDefault="00690BCE">
            <w:pPr>
              <w:spacing w:after="0"/>
              <w:ind w:left="135"/>
            </w:pP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90BCE" w:rsidRDefault="00690BCE">
            <w:pPr>
              <w:spacing w:after="0"/>
              <w:ind w:left="135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690BCE" w:rsidRDefault="00690BCE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690BCE" w:rsidRDefault="00690BCE"/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Pr="00C97B8A" w:rsidRDefault="00F4761A">
            <w:pPr>
              <w:spacing w:after="0"/>
              <w:ind w:left="135"/>
              <w:rPr>
                <w:lang w:val="ru-RU"/>
              </w:rPr>
            </w:pPr>
            <w:r w:rsidRPr="00C97B8A">
              <w:rPr>
                <w:rFonts w:ascii="Times New Roman" w:hAnsi="Times New Roman"/>
                <w:color w:val="000000"/>
                <w:sz w:val="24"/>
                <w:lang w:val="ru-RU"/>
              </w:rPr>
              <w:t>Натуральные числа. Действия с натуральными числами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 w:rsidRPr="00C97B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43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C97B8A" w:rsidRDefault="00F4761A">
            <w:pPr>
              <w:spacing w:after="0"/>
              <w:ind w:left="135"/>
              <w:rPr>
                <w:lang w:val="ru-RU"/>
              </w:rPr>
            </w:pPr>
            <w:r w:rsidRPr="00C97B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C97B8A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C97B8A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C97B8A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C97B8A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C97B8A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Pr="00C97B8A" w:rsidRDefault="00F4761A">
            <w:pPr>
              <w:spacing w:after="0"/>
              <w:ind w:left="135"/>
              <w:rPr>
                <w:lang w:val="ru-RU"/>
              </w:rPr>
            </w:pPr>
            <w:r w:rsidRPr="00C97B8A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Линии на плоскости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 w:rsidRPr="00C97B8A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Обыкновенные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  <w:proofErr w:type="spellEnd"/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Наглядная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Многоугольники</w:t>
            </w:r>
            <w:proofErr w:type="spellEnd"/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Десятичные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дроби</w:t>
            </w:r>
            <w:proofErr w:type="spellEnd"/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38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>Наглядная геометрия. Тела и фигуры в пространстве</w:t>
            </w:r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 w:rsidRPr="00D022FD">
        <w:trPr>
          <w:trHeight w:val="144"/>
          <w:tblCellSpacing w:w="20" w:type="nil"/>
        </w:trPr>
        <w:tc>
          <w:tcPr>
            <w:tcW w:w="490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552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</w:p>
        </w:tc>
        <w:tc>
          <w:tcPr>
            <w:tcW w:w="102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690BCE">
            <w:pPr>
              <w:spacing w:after="0"/>
              <w:ind w:left="135"/>
              <w:jc w:val="center"/>
            </w:pP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r w:rsidR="008045AC">
              <w:fldChar w:fldCharType="begin"/>
            </w:r>
            <w:r w:rsidR="008045AC">
              <w:instrText>HYPERLINK</w:instrText>
            </w:r>
            <w:r w:rsidR="008045AC" w:rsidRPr="00D022FD">
              <w:rPr>
                <w:lang w:val="ru-RU"/>
              </w:rPr>
              <w:instrText xml:space="preserve"> "</w:instrText>
            </w:r>
            <w:r w:rsidR="008045AC">
              <w:instrText>https</w:instrText>
            </w:r>
            <w:r w:rsidR="008045AC" w:rsidRPr="00D022FD">
              <w:rPr>
                <w:lang w:val="ru-RU"/>
              </w:rPr>
              <w:instrText>://</w:instrText>
            </w:r>
            <w:r w:rsidR="008045AC">
              <w:instrText>m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edsoo</w:instrText>
            </w:r>
            <w:r w:rsidR="008045AC" w:rsidRPr="00D022FD">
              <w:rPr>
                <w:lang w:val="ru-RU"/>
              </w:rPr>
              <w:instrText>.</w:instrText>
            </w:r>
            <w:r w:rsidR="008045AC">
              <w:instrText>ru</w:instrText>
            </w:r>
            <w:r w:rsidR="008045AC" w:rsidRPr="00D022FD">
              <w:rPr>
                <w:lang w:val="ru-RU"/>
              </w:rPr>
              <w:instrText>/7</w:instrText>
            </w:r>
            <w:r w:rsidR="008045AC">
              <w:instrText>f</w:instrText>
            </w:r>
            <w:r w:rsidR="008045AC" w:rsidRPr="00D022FD">
              <w:rPr>
                <w:lang w:val="ru-RU"/>
              </w:rPr>
              <w:instrText>4131</w:instrText>
            </w:r>
            <w:r w:rsidR="008045AC">
              <w:instrText>ce</w:instrText>
            </w:r>
            <w:r w:rsidR="008045AC" w:rsidRPr="00D022FD">
              <w:rPr>
                <w:lang w:val="ru-RU"/>
              </w:rPr>
              <w:instrText>" \</w:instrText>
            </w:r>
            <w:r w:rsidR="008045AC">
              <w:instrText>h</w:instrText>
            </w:r>
            <w:r w:rsidR="008045AC">
              <w:fldChar w:fldCharType="separate"/>
            </w:r>
            <w:r>
              <w:rPr>
                <w:rFonts w:ascii="Times New Roman" w:hAnsi="Times New Roman"/>
                <w:color w:val="0000FF"/>
                <w:u w:val="single"/>
              </w:rPr>
              <w:t>https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://</w:t>
            </w:r>
            <w:r>
              <w:rPr>
                <w:rFonts w:ascii="Times New Roman" w:hAnsi="Times New Roman"/>
                <w:color w:val="0000FF"/>
                <w:u w:val="single"/>
              </w:rPr>
              <w:t>m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edsoo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.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ru</w:t>
            </w:r>
            <w:proofErr w:type="spellEnd"/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/7</w:t>
            </w:r>
            <w:r>
              <w:rPr>
                <w:rFonts w:ascii="Times New Roman" w:hAnsi="Times New Roman"/>
                <w:color w:val="0000FF"/>
                <w:u w:val="single"/>
              </w:rPr>
              <w:t>f</w:t>
            </w:r>
            <w:r w:rsidRPr="009A4E0F">
              <w:rPr>
                <w:rFonts w:ascii="Times New Roman" w:hAnsi="Times New Roman"/>
                <w:color w:val="0000FF"/>
                <w:u w:val="single"/>
                <w:lang w:val="ru-RU"/>
              </w:rPr>
              <w:t>4131</w:t>
            </w:r>
            <w:proofErr w:type="spellStart"/>
            <w:r>
              <w:rPr>
                <w:rFonts w:ascii="Times New Roman" w:hAnsi="Times New Roman"/>
                <w:color w:val="0000FF"/>
                <w:u w:val="single"/>
              </w:rPr>
              <w:t>ce</w:t>
            </w:r>
            <w:proofErr w:type="spellEnd"/>
            <w:r w:rsidR="008045AC">
              <w:fldChar w:fldCharType="end"/>
            </w:r>
          </w:p>
        </w:tc>
      </w:tr>
      <w:tr w:rsidR="00690BCE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690BCE" w:rsidRPr="009A4E0F" w:rsidRDefault="00F4761A">
            <w:pPr>
              <w:spacing w:after="0"/>
              <w:ind w:left="135"/>
              <w:rPr>
                <w:lang w:val="ru-RU"/>
              </w:rPr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 w:rsidRPr="009A4E0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55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838" w:type="dxa"/>
            <w:tcMar>
              <w:top w:w="50" w:type="dxa"/>
              <w:left w:w="100" w:type="dxa"/>
            </w:tcMar>
            <w:vAlign w:val="center"/>
          </w:tcPr>
          <w:p w:rsidR="00690BCE" w:rsidRDefault="00F476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781" w:type="dxa"/>
            <w:tcMar>
              <w:top w:w="50" w:type="dxa"/>
              <w:left w:w="100" w:type="dxa"/>
            </w:tcMar>
            <w:vAlign w:val="center"/>
          </w:tcPr>
          <w:p w:rsidR="00690BCE" w:rsidRDefault="00690BCE"/>
        </w:tc>
      </w:tr>
    </w:tbl>
    <w:p w:rsidR="00690BCE" w:rsidRPr="004E48A6" w:rsidRDefault="00690BCE">
      <w:pPr>
        <w:rPr>
          <w:lang w:val="ru-RU"/>
        </w:rPr>
        <w:sectPr w:rsidR="00690BCE" w:rsidRPr="004E48A6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4E48A6" w:rsidRPr="004E48A6" w:rsidRDefault="004E48A6" w:rsidP="004E48A6">
      <w:pPr>
        <w:spacing w:after="0"/>
        <w:rPr>
          <w:lang w:val="ru-RU"/>
        </w:rPr>
      </w:pPr>
      <w:bookmarkStart w:id="23" w:name="block-35806120"/>
      <w:bookmarkEnd w:id="22"/>
      <w:r w:rsidRPr="004E48A6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4E48A6" w:rsidRPr="004E48A6" w:rsidRDefault="004E48A6" w:rsidP="004E48A6">
      <w:pPr>
        <w:spacing w:after="0" w:line="480" w:lineRule="auto"/>
        <w:ind w:left="120"/>
        <w:rPr>
          <w:lang w:val="ru-RU"/>
        </w:rPr>
      </w:pPr>
      <w:r w:rsidRPr="004E48A6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4E48A6" w:rsidRPr="009A4E0F" w:rsidRDefault="004E48A6" w:rsidP="004E48A6">
      <w:pPr>
        <w:spacing w:after="0" w:line="480" w:lineRule="auto"/>
        <w:ind w:left="120"/>
        <w:rPr>
          <w:lang w:val="ru-RU"/>
        </w:rPr>
      </w:pPr>
      <w:r w:rsidRPr="009A4E0F">
        <w:rPr>
          <w:rFonts w:ascii="Times New Roman" w:hAnsi="Times New Roman"/>
          <w:color w:val="000000"/>
          <w:sz w:val="28"/>
          <w:lang w:val="ru-RU"/>
        </w:rPr>
        <w:t xml:space="preserve">• Математика: 5-й класс: базовый уровень: учебник: в 2 частях; 3-е издание, переработанное, 5 класс/ </w:t>
      </w:r>
      <w:proofErr w:type="spellStart"/>
      <w:r w:rsidRPr="009A4E0F">
        <w:rPr>
          <w:rFonts w:ascii="Times New Roman" w:hAnsi="Times New Roman"/>
          <w:color w:val="000000"/>
          <w:sz w:val="28"/>
          <w:lang w:val="ru-RU"/>
        </w:rPr>
        <w:t>Виленкин</w:t>
      </w:r>
      <w:proofErr w:type="spellEnd"/>
      <w:r w:rsidRPr="009A4E0F">
        <w:rPr>
          <w:rFonts w:ascii="Times New Roman" w:hAnsi="Times New Roman"/>
          <w:color w:val="000000"/>
          <w:sz w:val="28"/>
          <w:lang w:val="ru-RU"/>
        </w:rPr>
        <w:t xml:space="preserve"> Н.Я., Жохов В.И., Чесноков А.С. и др., Акционерное общество «Издательство «Просвещение»</w:t>
      </w:r>
      <w:r w:rsidRPr="009A4E0F">
        <w:rPr>
          <w:sz w:val="28"/>
          <w:lang w:val="ru-RU"/>
        </w:rPr>
        <w:br/>
      </w:r>
      <w:r w:rsidRPr="009A4E0F">
        <w:rPr>
          <w:rFonts w:ascii="Times New Roman" w:hAnsi="Times New Roman"/>
          <w:color w:val="000000"/>
          <w:sz w:val="28"/>
          <w:lang w:val="ru-RU"/>
        </w:rPr>
        <w:t xml:space="preserve"> • Математика: 6-й класс: базовый уровень: учебник: в 2 частях; 3-е издание, переработанное, 6 класс/ </w:t>
      </w:r>
      <w:proofErr w:type="spellStart"/>
      <w:r w:rsidRPr="009A4E0F">
        <w:rPr>
          <w:rFonts w:ascii="Times New Roman" w:hAnsi="Times New Roman"/>
          <w:color w:val="000000"/>
          <w:sz w:val="28"/>
          <w:lang w:val="ru-RU"/>
        </w:rPr>
        <w:t>Виленкин</w:t>
      </w:r>
      <w:proofErr w:type="spellEnd"/>
      <w:r w:rsidRPr="009A4E0F">
        <w:rPr>
          <w:rFonts w:ascii="Times New Roman" w:hAnsi="Times New Roman"/>
          <w:color w:val="000000"/>
          <w:sz w:val="28"/>
          <w:lang w:val="ru-RU"/>
        </w:rPr>
        <w:t xml:space="preserve"> Н.Я., Жохов В.И., Чесноков А.С. и др., Акционерное общество «Издательство «Просвещение»</w:t>
      </w:r>
    </w:p>
    <w:p w:rsidR="004E48A6" w:rsidRPr="009A4E0F" w:rsidRDefault="004E48A6" w:rsidP="004E48A6">
      <w:pPr>
        <w:spacing w:after="0" w:line="480" w:lineRule="auto"/>
        <w:ind w:left="120"/>
        <w:rPr>
          <w:lang w:val="ru-RU"/>
        </w:rPr>
      </w:pPr>
    </w:p>
    <w:p w:rsidR="004E48A6" w:rsidRPr="009A4E0F" w:rsidRDefault="004E48A6" w:rsidP="004E48A6">
      <w:pPr>
        <w:spacing w:after="0"/>
        <w:ind w:left="120"/>
        <w:rPr>
          <w:lang w:val="ru-RU"/>
        </w:rPr>
      </w:pPr>
    </w:p>
    <w:p w:rsidR="004E48A6" w:rsidRPr="009A4E0F" w:rsidRDefault="004E48A6" w:rsidP="004E48A6">
      <w:pPr>
        <w:spacing w:after="0" w:line="480" w:lineRule="auto"/>
        <w:ind w:left="120"/>
        <w:rPr>
          <w:lang w:val="ru-RU"/>
        </w:rPr>
      </w:pPr>
      <w:r w:rsidRPr="009A4E0F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4E48A6" w:rsidRPr="009A4E0F" w:rsidRDefault="004E48A6" w:rsidP="004E48A6">
      <w:pPr>
        <w:spacing w:after="0" w:line="480" w:lineRule="auto"/>
        <w:ind w:left="120"/>
        <w:rPr>
          <w:lang w:val="ru-RU"/>
        </w:rPr>
      </w:pPr>
      <w:r w:rsidRPr="009A4E0F">
        <w:rPr>
          <w:rFonts w:ascii="Times New Roman" w:hAnsi="Times New Roman"/>
          <w:color w:val="000000"/>
          <w:sz w:val="28"/>
          <w:lang w:val="ru-RU"/>
        </w:rPr>
        <w:t>Математика : 5—6-е классы : базовый уровень : методическое пособие к предметной линии</w:t>
      </w:r>
      <w:r w:rsidRPr="009A4E0F">
        <w:rPr>
          <w:sz w:val="28"/>
          <w:lang w:val="ru-RU"/>
        </w:rPr>
        <w:br/>
      </w:r>
      <w:r w:rsidRPr="009A4E0F">
        <w:rPr>
          <w:rFonts w:ascii="Times New Roman" w:hAnsi="Times New Roman"/>
          <w:color w:val="000000"/>
          <w:sz w:val="28"/>
          <w:lang w:val="ru-RU"/>
        </w:rPr>
        <w:t xml:space="preserve"> М34 учебников по математике Н. Я. </w:t>
      </w:r>
      <w:proofErr w:type="spellStart"/>
      <w:r w:rsidRPr="009A4E0F">
        <w:rPr>
          <w:rFonts w:ascii="Times New Roman" w:hAnsi="Times New Roman"/>
          <w:color w:val="000000"/>
          <w:sz w:val="28"/>
          <w:lang w:val="ru-RU"/>
        </w:rPr>
        <w:t>Виленкина</w:t>
      </w:r>
      <w:proofErr w:type="spellEnd"/>
      <w:r w:rsidRPr="009A4E0F">
        <w:rPr>
          <w:rFonts w:ascii="Times New Roman" w:hAnsi="Times New Roman"/>
          <w:color w:val="000000"/>
          <w:sz w:val="28"/>
          <w:lang w:val="ru-RU"/>
        </w:rPr>
        <w:t xml:space="preserve">, В. И. Жохова, А. С. </w:t>
      </w:r>
      <w:proofErr w:type="spellStart"/>
      <w:r w:rsidRPr="009A4E0F">
        <w:rPr>
          <w:rFonts w:ascii="Times New Roman" w:hAnsi="Times New Roman"/>
          <w:color w:val="000000"/>
          <w:sz w:val="28"/>
          <w:lang w:val="ru-RU"/>
        </w:rPr>
        <w:t>Чеснокова</w:t>
      </w:r>
      <w:proofErr w:type="spellEnd"/>
      <w:r w:rsidRPr="009A4E0F">
        <w:rPr>
          <w:rFonts w:ascii="Times New Roman" w:hAnsi="Times New Roman"/>
          <w:color w:val="000000"/>
          <w:sz w:val="28"/>
          <w:lang w:val="ru-RU"/>
        </w:rPr>
        <w:t xml:space="preserve"> и др. — 2-е изд., стер. —</w:t>
      </w:r>
      <w:r w:rsidRPr="009A4E0F">
        <w:rPr>
          <w:sz w:val="28"/>
          <w:lang w:val="ru-RU"/>
        </w:rPr>
        <w:br/>
      </w:r>
      <w:r w:rsidRPr="009A4E0F">
        <w:rPr>
          <w:rFonts w:ascii="Times New Roman" w:hAnsi="Times New Roman"/>
          <w:color w:val="000000"/>
          <w:sz w:val="28"/>
          <w:lang w:val="ru-RU"/>
        </w:rPr>
        <w:t xml:space="preserve"> Москва : Просвещение, 2023. — 64 с.</w:t>
      </w:r>
    </w:p>
    <w:p w:rsidR="004E48A6" w:rsidRPr="009A4E0F" w:rsidRDefault="004E48A6" w:rsidP="004E48A6">
      <w:pPr>
        <w:spacing w:after="0"/>
        <w:ind w:left="120"/>
        <w:rPr>
          <w:lang w:val="ru-RU"/>
        </w:rPr>
      </w:pPr>
    </w:p>
    <w:p w:rsidR="004E48A6" w:rsidRPr="00C97B8A" w:rsidRDefault="004E48A6" w:rsidP="004E48A6">
      <w:pPr>
        <w:spacing w:after="0" w:line="480" w:lineRule="auto"/>
        <w:ind w:left="120"/>
        <w:rPr>
          <w:lang w:val="ru-RU"/>
        </w:rPr>
      </w:pPr>
      <w:r w:rsidRPr="00C97B8A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F4761A" w:rsidRPr="00C97B8A" w:rsidRDefault="008045AC">
      <w:pPr>
        <w:rPr>
          <w:lang w:val="ru-RU"/>
        </w:rPr>
      </w:pPr>
      <w:hyperlink r:id="rId7" w:history="1">
        <w:r w:rsidR="004E48A6" w:rsidRPr="00CC2D07">
          <w:rPr>
            <w:rStyle w:val="ab"/>
            <w:rFonts w:ascii="Times New Roman" w:hAnsi="Times New Roman"/>
            <w:sz w:val="28"/>
          </w:rPr>
          <w:t>https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://</w:t>
        </w:r>
        <w:r w:rsidR="004E48A6" w:rsidRPr="00CC2D07">
          <w:rPr>
            <w:rStyle w:val="ab"/>
            <w:rFonts w:ascii="Times New Roman" w:hAnsi="Times New Roman"/>
            <w:sz w:val="28"/>
          </w:rPr>
          <w:t>resh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.</w:t>
        </w:r>
        <w:r w:rsidR="004E48A6" w:rsidRPr="00CC2D07">
          <w:rPr>
            <w:rStyle w:val="ab"/>
            <w:rFonts w:ascii="Times New Roman" w:hAnsi="Times New Roman"/>
            <w:sz w:val="28"/>
          </w:rPr>
          <w:t>edu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.</w:t>
        </w:r>
        <w:r w:rsidR="004E48A6" w:rsidRPr="00CC2D07">
          <w:rPr>
            <w:rStyle w:val="ab"/>
            <w:rFonts w:ascii="Times New Roman" w:hAnsi="Times New Roman"/>
            <w:sz w:val="28"/>
          </w:rPr>
          <w:t>ru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/</w:t>
        </w:r>
        <w:r w:rsidR="004E48A6" w:rsidRPr="00CC2D07">
          <w:rPr>
            <w:rStyle w:val="ab"/>
            <w:rFonts w:ascii="Times New Roman" w:hAnsi="Times New Roman"/>
            <w:sz w:val="28"/>
          </w:rPr>
          <w:t>subject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/12/</w:t>
        </w:r>
      </w:hyperlink>
      <w:r w:rsidR="004E48A6">
        <w:rPr>
          <w:rFonts w:ascii="Times New Roman" w:hAnsi="Times New Roman"/>
          <w:color w:val="000000"/>
          <w:sz w:val="28"/>
          <w:lang w:val="ru-RU"/>
        </w:rPr>
        <w:t xml:space="preserve"> </w:t>
      </w:r>
      <w:r w:rsidR="004E48A6" w:rsidRPr="00C97B8A">
        <w:rPr>
          <w:sz w:val="28"/>
          <w:lang w:val="ru-RU"/>
        </w:rPr>
        <w:br/>
      </w:r>
      <w:r w:rsidR="004E48A6" w:rsidRPr="00C97B8A">
        <w:rPr>
          <w:rFonts w:ascii="Times New Roman" w:hAnsi="Times New Roman"/>
          <w:color w:val="000000"/>
          <w:sz w:val="28"/>
          <w:lang w:val="ru-RU"/>
        </w:rPr>
        <w:t xml:space="preserve"> </w:t>
      </w:r>
      <w:hyperlink r:id="rId8" w:history="1">
        <w:r w:rsidR="004E48A6" w:rsidRPr="00CC2D07">
          <w:rPr>
            <w:rStyle w:val="ab"/>
            <w:rFonts w:ascii="Times New Roman" w:hAnsi="Times New Roman"/>
            <w:sz w:val="28"/>
          </w:rPr>
          <w:t>https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://</w:t>
        </w:r>
        <w:r w:rsidR="004E48A6" w:rsidRPr="00CC2D07">
          <w:rPr>
            <w:rStyle w:val="ab"/>
            <w:rFonts w:ascii="Times New Roman" w:hAnsi="Times New Roman"/>
            <w:sz w:val="28"/>
          </w:rPr>
          <w:t>www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.</w:t>
        </w:r>
        <w:r w:rsidR="004E48A6" w:rsidRPr="00CC2D07">
          <w:rPr>
            <w:rStyle w:val="ab"/>
            <w:rFonts w:ascii="Times New Roman" w:hAnsi="Times New Roman"/>
            <w:sz w:val="28"/>
          </w:rPr>
          <w:t>yaklass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.</w:t>
        </w:r>
        <w:r w:rsidR="004E48A6" w:rsidRPr="00CC2D07">
          <w:rPr>
            <w:rStyle w:val="ab"/>
            <w:rFonts w:ascii="Times New Roman" w:hAnsi="Times New Roman"/>
            <w:sz w:val="28"/>
          </w:rPr>
          <w:t>ru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/</w:t>
        </w:r>
        <w:r w:rsidR="004E48A6" w:rsidRPr="00CC2D07">
          <w:rPr>
            <w:rStyle w:val="ab"/>
            <w:rFonts w:ascii="Times New Roman" w:hAnsi="Times New Roman"/>
            <w:sz w:val="28"/>
          </w:rPr>
          <w:t>products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/</w:t>
        </w:r>
        <w:r w:rsidR="004E48A6" w:rsidRPr="00CC2D07">
          <w:rPr>
            <w:rStyle w:val="ab"/>
            <w:rFonts w:ascii="Times New Roman" w:hAnsi="Times New Roman"/>
            <w:sz w:val="28"/>
          </w:rPr>
          <w:t>teachers</w:t>
        </w:r>
        <w:r w:rsidR="004E48A6" w:rsidRPr="00CC2D07">
          <w:rPr>
            <w:rStyle w:val="ab"/>
            <w:rFonts w:ascii="Times New Roman" w:hAnsi="Times New Roman"/>
            <w:sz w:val="28"/>
            <w:lang w:val="ru-RU"/>
          </w:rPr>
          <w:t>/</w:t>
        </w:r>
        <w:r w:rsidR="004E48A6" w:rsidRPr="00CC2D07">
          <w:rPr>
            <w:rStyle w:val="ab"/>
            <w:rFonts w:ascii="Times New Roman" w:hAnsi="Times New Roman"/>
            <w:sz w:val="28"/>
          </w:rPr>
          <w:t>default</w:t>
        </w:r>
      </w:hyperlink>
      <w:bookmarkEnd w:id="23"/>
    </w:p>
    <w:sectPr w:rsidR="00F4761A" w:rsidRPr="00C97B8A" w:rsidSect="00690BCE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C329C9"/>
    <w:multiLevelType w:val="multilevel"/>
    <w:tmpl w:val="8910AB5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2EE95464"/>
    <w:multiLevelType w:val="multilevel"/>
    <w:tmpl w:val="A2C60DC6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5B7726A8"/>
    <w:multiLevelType w:val="multilevel"/>
    <w:tmpl w:val="C8EEF2F2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69DC7190"/>
    <w:multiLevelType w:val="multilevel"/>
    <w:tmpl w:val="CAEC7F2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70861282"/>
    <w:multiLevelType w:val="multilevel"/>
    <w:tmpl w:val="63B6AB8E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76F1553F"/>
    <w:multiLevelType w:val="multilevel"/>
    <w:tmpl w:val="15C234B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7ED51220"/>
    <w:multiLevelType w:val="multilevel"/>
    <w:tmpl w:val="144E77C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5"/>
  </w:num>
  <w:num w:numId="3">
    <w:abstractNumId w:val="3"/>
  </w:num>
  <w:num w:numId="4">
    <w:abstractNumId w:val="6"/>
  </w:num>
  <w:num w:numId="5">
    <w:abstractNumId w:val="1"/>
  </w:num>
  <w:num w:numId="6">
    <w:abstractNumId w:val="4"/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proofState w:spelling="clean"/>
  <w:defaultTabStop w:val="708"/>
  <w:drawingGridHorizontalSpacing w:val="110"/>
  <w:displayHorizontalDrawingGridEvery w:val="2"/>
  <w:characterSpacingControl w:val="doNotCompress"/>
  <w:compat/>
  <w:rsids>
    <w:rsidRoot w:val="00690BCE"/>
    <w:rsid w:val="00013A4C"/>
    <w:rsid w:val="000A7457"/>
    <w:rsid w:val="00145BD8"/>
    <w:rsid w:val="00175715"/>
    <w:rsid w:val="00197552"/>
    <w:rsid w:val="0021086E"/>
    <w:rsid w:val="002E2E6C"/>
    <w:rsid w:val="00461403"/>
    <w:rsid w:val="004E48A6"/>
    <w:rsid w:val="0050462F"/>
    <w:rsid w:val="00566E3B"/>
    <w:rsid w:val="00690BCE"/>
    <w:rsid w:val="006A2E77"/>
    <w:rsid w:val="006F7CB4"/>
    <w:rsid w:val="00714A75"/>
    <w:rsid w:val="00782F25"/>
    <w:rsid w:val="008045AC"/>
    <w:rsid w:val="008E64A8"/>
    <w:rsid w:val="00924961"/>
    <w:rsid w:val="009A4E0F"/>
    <w:rsid w:val="00A6647B"/>
    <w:rsid w:val="00B10B1C"/>
    <w:rsid w:val="00B14B02"/>
    <w:rsid w:val="00BF7173"/>
    <w:rsid w:val="00C07732"/>
    <w:rsid w:val="00C97B8A"/>
    <w:rsid w:val="00CF5BB9"/>
    <w:rsid w:val="00D022FD"/>
    <w:rsid w:val="00D04E0E"/>
    <w:rsid w:val="00D1676B"/>
    <w:rsid w:val="00D924D3"/>
    <w:rsid w:val="00E264E2"/>
    <w:rsid w:val="00E34F88"/>
    <w:rsid w:val="00E36963"/>
    <w:rsid w:val="00F4761A"/>
    <w:rsid w:val="00F51E9B"/>
    <w:rsid w:val="00F75F3B"/>
    <w:rsid w:val="00FB683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690BCE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690BC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D022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D022F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aklass.ru/products/teachers/default" TargetMode="External"/><Relationship Id="rId3" Type="http://schemas.openxmlformats.org/officeDocument/2006/relationships/styles" Target="styles.xml"/><Relationship Id="rId7" Type="http://schemas.openxmlformats.org/officeDocument/2006/relationships/hyperlink" Target="https://resh.edu.ru/subject/12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0F770AF-6D01-4A77-A7D7-0C9BE5E099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275</TotalTime>
  <Pages>18</Pages>
  <Words>4514</Words>
  <Characters>25730</Characters>
  <Application>Microsoft Office Word</Application>
  <DocSecurity>0</DocSecurity>
  <Lines>214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Сучкова</cp:lastModifiedBy>
  <cp:revision>16</cp:revision>
  <cp:lastPrinted>2024-11-28T10:26:00Z</cp:lastPrinted>
  <dcterms:created xsi:type="dcterms:W3CDTF">2024-08-28T11:21:00Z</dcterms:created>
  <dcterms:modified xsi:type="dcterms:W3CDTF">2024-11-29T01:17:00Z</dcterms:modified>
</cp:coreProperties>
</file>