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1EE" w:rsidRPr="00D43A30" w:rsidRDefault="007241EE" w:rsidP="00D43A3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ba-RU" w:eastAsia="ar-SA"/>
        </w:rPr>
      </w:pPr>
    </w:p>
    <w:p w:rsidR="00694D18" w:rsidRPr="00694D18" w:rsidRDefault="00694D18" w:rsidP="00D43A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D1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94D18" w:rsidRDefault="00694D18" w:rsidP="00694D18">
      <w:pPr>
        <w:rPr>
          <w:rFonts w:ascii="Times New Roman" w:hAnsi="Times New Roman" w:cs="Times New Roman"/>
          <w:b/>
          <w:sz w:val="24"/>
          <w:szCs w:val="24"/>
        </w:rPr>
      </w:pPr>
      <w:r w:rsidRPr="00694D18">
        <w:rPr>
          <w:rFonts w:ascii="Times New Roman" w:hAnsi="Times New Roman" w:cs="Times New Roman"/>
          <w:b/>
          <w:sz w:val="24"/>
          <w:szCs w:val="24"/>
        </w:rPr>
        <w:t xml:space="preserve">Актуальность программы </w:t>
      </w:r>
    </w:p>
    <w:p w:rsidR="00694D18" w:rsidRDefault="00694D18" w:rsidP="008E7C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D18">
        <w:rPr>
          <w:rFonts w:ascii="Times New Roman" w:hAnsi="Times New Roman" w:cs="Times New Roman"/>
          <w:sz w:val="24"/>
          <w:szCs w:val="24"/>
        </w:rPr>
        <w:t xml:space="preserve">Одной </w:t>
      </w:r>
      <w:r>
        <w:rPr>
          <w:rFonts w:ascii="Times New Roman" w:hAnsi="Times New Roman" w:cs="Times New Roman"/>
          <w:sz w:val="24"/>
          <w:szCs w:val="24"/>
        </w:rPr>
        <w:t xml:space="preserve">из главных задач современной школы является планомерная и систематическая работа по формированию каллиграфически правильного </w:t>
      </w:r>
      <w:r w:rsidR="001B7A05">
        <w:rPr>
          <w:rFonts w:ascii="Times New Roman" w:hAnsi="Times New Roman" w:cs="Times New Roman"/>
          <w:sz w:val="24"/>
          <w:szCs w:val="24"/>
        </w:rPr>
        <w:t xml:space="preserve">письма. Эта задача наполняется еще более глубоким </w:t>
      </w:r>
      <w:r w:rsidR="0025757F">
        <w:rPr>
          <w:rFonts w:ascii="Times New Roman" w:hAnsi="Times New Roman" w:cs="Times New Roman"/>
          <w:sz w:val="24"/>
          <w:szCs w:val="24"/>
        </w:rPr>
        <w:t>содержанием, так как</w:t>
      </w:r>
      <w:r w:rsidR="001B7A05">
        <w:rPr>
          <w:rFonts w:ascii="Times New Roman" w:hAnsi="Times New Roman" w:cs="Times New Roman"/>
          <w:sz w:val="24"/>
          <w:szCs w:val="24"/>
        </w:rPr>
        <w:t>, кроме достижения чисто учебных целей, сам процесс такого письма служит важным средством формирования грамотности, развития  эстетических вкусов, речи,  волевых интеллектуальных качеств младших школьников.</w:t>
      </w:r>
    </w:p>
    <w:p w:rsidR="00E57F92" w:rsidRDefault="0025757F" w:rsidP="008E7C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восьмиде</w:t>
      </w:r>
      <w:r w:rsidR="001678E1">
        <w:rPr>
          <w:rFonts w:ascii="Times New Roman" w:hAnsi="Times New Roman" w:cs="Times New Roman"/>
          <w:sz w:val="24"/>
          <w:szCs w:val="24"/>
        </w:rPr>
        <w:t>сятых годах двадцатого века</w:t>
      </w:r>
      <w:r>
        <w:rPr>
          <w:rFonts w:ascii="Times New Roman" w:hAnsi="Times New Roman" w:cs="Times New Roman"/>
          <w:sz w:val="24"/>
          <w:szCs w:val="24"/>
        </w:rPr>
        <w:t xml:space="preserve"> крупная японская компания, специализирующаяся на внедрении новейших технологий, провела исследование на предмет применения  наилучших методик для подготовки специалистов </w:t>
      </w:r>
      <w:r w:rsidR="00E57F92">
        <w:rPr>
          <w:rFonts w:ascii="Times New Roman" w:hAnsi="Times New Roman" w:cs="Times New Roman"/>
          <w:sz w:val="24"/>
          <w:szCs w:val="24"/>
        </w:rPr>
        <w:t>по разным направлениям. Десять лет поиска увенчались успехом. Наилучшей методикой, к всеобщему удивлению, оказалась каллиграфия. Было рекомендовано ввести каллиграфию с 1 по 11 классы  в школах и в вузах, чтобы сформировать у подрастающего поколения необходимые качества для внедрения инновационных технологий. Многие крупные японские компа</w:t>
      </w:r>
      <w:r w:rsidR="00540007">
        <w:rPr>
          <w:rFonts w:ascii="Times New Roman" w:hAnsi="Times New Roman" w:cs="Times New Roman"/>
          <w:sz w:val="24"/>
          <w:szCs w:val="24"/>
        </w:rPr>
        <w:t xml:space="preserve">нии приглашают учителей на занятия каллиграфией с сотрудниками для здоровья и развития творческого потенциала. </w:t>
      </w:r>
    </w:p>
    <w:p w:rsidR="008E7C1C" w:rsidRDefault="00540007" w:rsidP="008E7C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Китайские специалисты утверждают, занятия письмом положительно влияют на мозговую активность человека и продолжительность жизни. Так как акт письма самый трудоемкий и сложный, это развивает спину, плечи, пальцы, нервы. Процесс письма восстанавливает дыхание, развивает воображение,</w:t>
      </w:r>
      <w:r w:rsidR="006C1A80">
        <w:rPr>
          <w:rFonts w:ascii="Times New Roman" w:hAnsi="Times New Roman" w:cs="Times New Roman"/>
          <w:sz w:val="24"/>
          <w:szCs w:val="24"/>
        </w:rPr>
        <w:t xml:space="preserve"> внимательность, наблюдательность, </w:t>
      </w:r>
      <w:r>
        <w:rPr>
          <w:rFonts w:ascii="Times New Roman" w:hAnsi="Times New Roman" w:cs="Times New Roman"/>
          <w:sz w:val="24"/>
          <w:szCs w:val="24"/>
        </w:rPr>
        <w:t>стимулирует работу мозга, развивает мелкую моторику.</w:t>
      </w:r>
      <w:r w:rsidR="006C1A80">
        <w:rPr>
          <w:rFonts w:ascii="Times New Roman" w:hAnsi="Times New Roman" w:cs="Times New Roman"/>
          <w:sz w:val="24"/>
          <w:szCs w:val="24"/>
        </w:rPr>
        <w:t xml:space="preserve"> Каллиграфия продлевает жизнь. Нет таких болезней, которые не поддались бы излечению.</w:t>
      </w:r>
      <w:r w:rsidR="006C1A80" w:rsidRP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Результаты показ</w:t>
      </w:r>
      <w:r w:rsid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ывают, что</w:t>
      </w:r>
      <w:r w:rsidR="006C1A80" w:rsidRP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занятия каллиграфически</w:t>
      </w:r>
      <w:r w:rsid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 письмом способствуют расслаблению и эмоциональному спокойствию</w:t>
      </w:r>
      <w:r w:rsidR="006C1A80" w:rsidRP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выражающиеся в равномерном дыхании, замедлении пульса, снижении кровяного давления и уменьшении мускульного напряжения. Улучшаются ответная реакция, способность к дифференциации и определению фигур, а также способно</w:t>
      </w:r>
      <w:r w:rsid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сть к ориентации в пространстве, снижается </w:t>
      </w:r>
      <w:proofErr w:type="spellStart"/>
      <w:r w:rsid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гиперактивность</w:t>
      </w:r>
      <w:proofErr w:type="spellEnd"/>
      <w:r w:rsid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6C1A80" w:rsidRPr="006C1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8E7C1C" w:rsidRDefault="008E7C1C" w:rsidP="008E7C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E7C1C" w:rsidRDefault="008E7C1C" w:rsidP="008E7C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В XIX веке в русской школе каллиграфии  основной принципобразовательного</w:t>
      </w:r>
      <w:r w:rsidRPr="008E7C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процесса заключался в следующем: прежде чем заниматься науками, искусством и ремеслами, необходимо с помощью каллиграфии заложить крепкий фундамент – основу, состоящую из трёх важных элементов: терпения, умения работать и волевого импульса. </w:t>
      </w:r>
    </w:p>
    <w:p w:rsidR="00E6789B" w:rsidRDefault="008E7C1C" w:rsidP="00E6789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7C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Художники дают каллиграфии разнообразные поэтичные сравнения и определения. Одни видят в искусно прописанных буквах застывшую музыку и её ритм, другие – пластику танца. </w:t>
      </w:r>
    </w:p>
    <w:p w:rsidR="00E6789B" w:rsidRDefault="00E6789B" w:rsidP="00E6789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6789B" w:rsidRPr="00EA1B8F" w:rsidRDefault="00E6789B" w:rsidP="00EA1B8F">
      <w:pPr>
        <w:jc w:val="both"/>
        <w:rPr>
          <w:rFonts w:ascii="Times New Roman" w:hAnsi="Times New Roman" w:cs="Times New Roman"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 xml:space="preserve"> Овладение навыком письма - длительный и трудоёмкий проц</w:t>
      </w:r>
      <w:r>
        <w:rPr>
          <w:rFonts w:ascii="Times New Roman" w:hAnsi="Times New Roman" w:cs="Times New Roman"/>
          <w:sz w:val="24"/>
          <w:szCs w:val="24"/>
        </w:rPr>
        <w:t>есс. П</w:t>
      </w:r>
      <w:r w:rsidRPr="00E6789B">
        <w:rPr>
          <w:rFonts w:ascii="Times New Roman" w:hAnsi="Times New Roman" w:cs="Times New Roman"/>
          <w:sz w:val="24"/>
          <w:szCs w:val="24"/>
        </w:rPr>
        <w:t>одобранные упражнения способствуют развитию мелкой моторики и координации движения руки, формированию навыков анализа, сравнения, распознавания, а также зрительного восприятия, произвольного внимания.</w:t>
      </w:r>
    </w:p>
    <w:p w:rsidR="00E6789B" w:rsidRPr="00E6789B" w:rsidRDefault="00E6789B" w:rsidP="00E6789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 xml:space="preserve">В период школьного обучения каллиграфия, прямо или косвенно, взаимодействует с другими дисциплинами. Это способствует выстраиванию устойчивых </w:t>
      </w:r>
      <w:proofErr w:type="spellStart"/>
      <w:r w:rsidRPr="00E6789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E6789B">
        <w:rPr>
          <w:rFonts w:ascii="Times New Roman" w:hAnsi="Times New Roman" w:cs="Times New Roman"/>
          <w:sz w:val="24"/>
          <w:szCs w:val="24"/>
        </w:rPr>
        <w:t xml:space="preserve"> связей. </w:t>
      </w:r>
    </w:p>
    <w:p w:rsidR="00E6789B" w:rsidRPr="00E6789B" w:rsidRDefault="00E6789B" w:rsidP="00E6789B">
      <w:pPr>
        <w:pStyle w:val="a4"/>
        <w:ind w:firstLine="708"/>
        <w:jc w:val="both"/>
        <w:rPr>
          <w:b/>
          <w:bCs/>
        </w:rPr>
      </w:pPr>
      <w:r w:rsidRPr="00E6789B">
        <w:lastRenderedPageBreak/>
        <w:t xml:space="preserve">Программа  разработана для учащихся 1 – 4 классов </w:t>
      </w:r>
    </w:p>
    <w:p w:rsidR="00E6789B" w:rsidRPr="00E6789B" w:rsidRDefault="00E6789B" w:rsidP="00E6789B">
      <w:pPr>
        <w:pStyle w:val="a4"/>
        <w:jc w:val="both"/>
      </w:pPr>
      <w:r w:rsidRPr="00E6789B">
        <w:rPr>
          <w:b/>
          <w:bCs/>
        </w:rPr>
        <w:t>Цель программы:</w:t>
      </w:r>
    </w:p>
    <w:p w:rsidR="00E6789B" w:rsidRPr="00E6789B" w:rsidRDefault="00E6789B" w:rsidP="00E6789B">
      <w:pPr>
        <w:pStyle w:val="a4"/>
        <w:jc w:val="both"/>
      </w:pPr>
      <w:r w:rsidRPr="00E6789B">
        <w:t>Формирование основ осознанного правильного каллиграфического письма.</w:t>
      </w:r>
    </w:p>
    <w:p w:rsidR="00E6789B" w:rsidRPr="00E6789B" w:rsidRDefault="00E6789B" w:rsidP="00E6789B">
      <w:pPr>
        <w:pStyle w:val="a4"/>
        <w:jc w:val="both"/>
        <w:rPr>
          <w:i/>
          <w:iCs/>
        </w:rPr>
      </w:pPr>
      <w:r w:rsidRPr="00E6789B">
        <w:rPr>
          <w:b/>
          <w:bCs/>
        </w:rPr>
        <w:t>Задачи программы:</w:t>
      </w:r>
    </w:p>
    <w:p w:rsidR="00E6789B" w:rsidRPr="00E6789B" w:rsidRDefault="00E6789B" w:rsidP="00E6789B">
      <w:pPr>
        <w:pStyle w:val="a4"/>
        <w:jc w:val="both"/>
      </w:pPr>
      <w:r w:rsidRPr="00E6789B">
        <w:rPr>
          <w:i/>
          <w:iCs/>
        </w:rPr>
        <w:t xml:space="preserve">Обучающие: </w:t>
      </w:r>
    </w:p>
    <w:p w:rsidR="00E6789B" w:rsidRPr="00E6789B" w:rsidRDefault="00E6789B" w:rsidP="00E6789B">
      <w:pPr>
        <w:numPr>
          <w:ilvl w:val="0"/>
          <w:numId w:val="4"/>
        </w:numPr>
        <w:suppressAutoHyphens/>
        <w:spacing w:before="28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 xml:space="preserve">Учить писать быстро, правильно, красиво. </w:t>
      </w:r>
    </w:p>
    <w:p w:rsidR="00E6789B" w:rsidRPr="00E6789B" w:rsidRDefault="00E6789B" w:rsidP="00E6789B">
      <w:pPr>
        <w:numPr>
          <w:ilvl w:val="0"/>
          <w:numId w:val="4"/>
        </w:numPr>
        <w:suppressAutoHyphens/>
        <w:spacing w:after="28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>Формировать гигиену письма; умение ориентироваться на листе бумаги, умение проводить графический анализ буквы.</w:t>
      </w:r>
    </w:p>
    <w:p w:rsidR="00E6789B" w:rsidRPr="00E6789B" w:rsidRDefault="00E6789B" w:rsidP="00E6789B">
      <w:pPr>
        <w:pStyle w:val="a4"/>
        <w:jc w:val="both"/>
      </w:pPr>
      <w:r w:rsidRPr="00E6789B">
        <w:rPr>
          <w:i/>
          <w:iCs/>
        </w:rPr>
        <w:t>Развивающие:</w:t>
      </w:r>
    </w:p>
    <w:p w:rsidR="00E6789B" w:rsidRPr="00E6789B" w:rsidRDefault="00E6789B" w:rsidP="00EA1B8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>Способствовать развитию основных процессов мышления (анализ, синтез, сравнение).</w:t>
      </w:r>
    </w:p>
    <w:p w:rsidR="00EA1B8F" w:rsidRDefault="00E6789B" w:rsidP="00EA1B8F">
      <w:pPr>
        <w:numPr>
          <w:ilvl w:val="0"/>
          <w:numId w:val="3"/>
        </w:numPr>
        <w:suppressAutoHyphens/>
        <w:spacing w:after="28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>Развивать мелкую моторику пальцев рук, наблюдательность, культуру речи; творческое мышление и образное воображение, познавательные возможности детей</w:t>
      </w:r>
      <w:r w:rsidR="00EA1B8F">
        <w:rPr>
          <w:rFonts w:ascii="Times New Roman" w:hAnsi="Times New Roman" w:cs="Times New Roman"/>
          <w:sz w:val="24"/>
          <w:szCs w:val="24"/>
        </w:rPr>
        <w:t>.</w:t>
      </w:r>
    </w:p>
    <w:p w:rsidR="00E6789B" w:rsidRPr="00E6789B" w:rsidRDefault="00E6789B" w:rsidP="00EA1B8F">
      <w:pPr>
        <w:pStyle w:val="a4"/>
        <w:spacing w:before="0"/>
        <w:jc w:val="both"/>
      </w:pPr>
      <w:r w:rsidRPr="00E6789B">
        <w:rPr>
          <w:i/>
          <w:iCs/>
        </w:rPr>
        <w:t xml:space="preserve">Воспитательные: </w:t>
      </w:r>
    </w:p>
    <w:p w:rsidR="00E6789B" w:rsidRPr="00E6789B" w:rsidRDefault="00E6789B" w:rsidP="00E6789B">
      <w:pPr>
        <w:numPr>
          <w:ilvl w:val="0"/>
          <w:numId w:val="2"/>
        </w:numPr>
        <w:suppressAutoHyphens/>
        <w:spacing w:before="28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89B">
        <w:rPr>
          <w:rFonts w:ascii="Times New Roman" w:hAnsi="Times New Roman" w:cs="Times New Roman"/>
          <w:sz w:val="24"/>
          <w:szCs w:val="24"/>
        </w:rPr>
        <w:t>Воспитывать прилежание, аккуратность, усидчивость, сдержанность, трудолюбие, положительного отношения к процессу письма.</w:t>
      </w:r>
    </w:p>
    <w:p w:rsidR="0099523F" w:rsidRPr="00F53256" w:rsidRDefault="00E6789B" w:rsidP="00F53256">
      <w:pPr>
        <w:pStyle w:val="a4"/>
        <w:numPr>
          <w:ilvl w:val="0"/>
          <w:numId w:val="2"/>
        </w:numPr>
        <w:spacing w:before="0"/>
        <w:jc w:val="both"/>
        <w:rPr>
          <w:i/>
        </w:rPr>
      </w:pPr>
      <w:r w:rsidRPr="00E6789B">
        <w:t xml:space="preserve">Прививать любовь к русскому языку, </w:t>
      </w:r>
      <w:r w:rsidR="00EA1B8F">
        <w:t xml:space="preserve">литературе, </w:t>
      </w:r>
      <w:r w:rsidRPr="00E6789B">
        <w:t>желание успешно учиться.</w:t>
      </w:r>
    </w:p>
    <w:p w:rsidR="00CE194E" w:rsidRDefault="00CE194E" w:rsidP="00F5325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bCs/>
          <w:sz w:val="24"/>
          <w:szCs w:val="24"/>
        </w:rPr>
        <w:t xml:space="preserve">Программа </w:t>
      </w:r>
      <w:r w:rsidR="00590F8B" w:rsidRPr="00590F8B">
        <w:rPr>
          <w:rFonts w:ascii="Times New Roman" w:hAnsi="Times New Roman" w:cs="Times New Roman"/>
          <w:b/>
          <w:bCs/>
          <w:i/>
          <w:sz w:val="24"/>
          <w:szCs w:val="24"/>
        </w:rPr>
        <w:t>«Веселые штрихи</w:t>
      </w:r>
      <w:r w:rsidRPr="00590F8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» </w:t>
      </w:r>
      <w:r w:rsidRPr="00590F8B">
        <w:rPr>
          <w:rFonts w:ascii="Times New Roman" w:hAnsi="Times New Roman" w:cs="Times New Roman"/>
          <w:sz w:val="24"/>
          <w:szCs w:val="24"/>
        </w:rPr>
        <w:t xml:space="preserve">создана на основе федерального компонента государственного стандарта начального общего образования. В соответствии с </w:t>
      </w:r>
      <w:r w:rsidRPr="00590F8B">
        <w:rPr>
          <w:rFonts w:ascii="Times New Roman" w:hAnsi="Times New Roman" w:cs="Times New Roman"/>
          <w:b/>
          <w:i/>
          <w:sz w:val="24"/>
          <w:szCs w:val="24"/>
        </w:rPr>
        <w:t>планом внеурочной деятельности</w:t>
      </w:r>
      <w:r w:rsidRPr="00590F8B">
        <w:rPr>
          <w:rFonts w:ascii="Times New Roman" w:hAnsi="Times New Roman" w:cs="Times New Roman"/>
          <w:sz w:val="24"/>
          <w:szCs w:val="24"/>
        </w:rPr>
        <w:t xml:space="preserve">  по 1 часу в неделю всего 33 часа </w:t>
      </w:r>
      <w:r w:rsidR="00590F8B" w:rsidRPr="00590F8B">
        <w:rPr>
          <w:rFonts w:ascii="Times New Roman" w:hAnsi="Times New Roman" w:cs="Times New Roman"/>
          <w:sz w:val="24"/>
          <w:szCs w:val="24"/>
        </w:rPr>
        <w:t>в 1 классе, по 34 часа во 2 – 4 классах.</w:t>
      </w:r>
    </w:p>
    <w:p w:rsidR="00077EE8" w:rsidRPr="00F53256" w:rsidRDefault="00077EE8" w:rsidP="00F5325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194E" w:rsidRDefault="00CE194E" w:rsidP="00077EE8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курса.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0BA1">
        <w:rPr>
          <w:rFonts w:ascii="Times New Roman" w:hAnsi="Times New Roman"/>
          <w:sz w:val="24"/>
          <w:szCs w:val="24"/>
        </w:rPr>
        <w:t>Каллиграфия – это искусство писать чётким красивым почерком</w:t>
      </w:r>
      <w:r>
        <w:rPr>
          <w:rFonts w:ascii="Times New Roman" w:hAnsi="Times New Roman"/>
          <w:sz w:val="24"/>
          <w:szCs w:val="24"/>
        </w:rPr>
        <w:t>. Заглядывая в тетради учеников, мы с каждым разом всё больше и больше убеждаемся в том, что у большинства из них далеко не каллиграфический почерк.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Каллиграфией дети начинают заниматься с первого класса и продолжают формировать каллиграфические навыки в последующих классах. Работа по каллиграфии начинается с первых дней поступления ребёнка в школу.</w:t>
      </w:r>
    </w:p>
    <w:p w:rsidR="00CE194E" w:rsidRPr="001678E1" w:rsidRDefault="00CE194E" w:rsidP="00077EE8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Систематическое использование методов и приёмов обучению каллиграфии способствует совершенствованию и формированию </w:t>
      </w:r>
      <w:proofErr w:type="spellStart"/>
      <w:r>
        <w:rPr>
          <w:rFonts w:ascii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</w:rPr>
        <w:t xml:space="preserve"> навыков младших школьников, которые необходимы им на протяжении всей учебной деятельности и изучения русского языка и других школьных дисциплин.</w:t>
      </w:r>
    </w:p>
    <w:p w:rsidR="00CE194E" w:rsidRDefault="001678E1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Достижение </w:t>
      </w:r>
      <w:r w:rsidR="00CE194E" w:rsidRPr="00FB638F">
        <w:rPr>
          <w:rFonts w:ascii="Times New Roman" w:hAnsi="Times New Roman"/>
          <w:sz w:val="24"/>
          <w:szCs w:val="24"/>
        </w:rPr>
        <w:t xml:space="preserve"> цели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9D7B36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>ю графически правильного, чёткого, достаточного скорого письма</w:t>
      </w:r>
      <w:r w:rsidR="00CE194E" w:rsidRPr="00FB638F">
        <w:rPr>
          <w:rFonts w:ascii="Times New Roman" w:hAnsi="Times New Roman"/>
          <w:sz w:val="24"/>
          <w:szCs w:val="24"/>
        </w:rPr>
        <w:t xml:space="preserve">зависит от решения многих </w:t>
      </w:r>
      <w:r w:rsidR="00CE194E" w:rsidRPr="004D04A1">
        <w:rPr>
          <w:rFonts w:ascii="Times New Roman" w:hAnsi="Times New Roman"/>
          <w:sz w:val="24"/>
          <w:szCs w:val="24"/>
        </w:rPr>
        <w:t>задач</w:t>
      </w:r>
      <w:r>
        <w:rPr>
          <w:rFonts w:ascii="Times New Roman" w:hAnsi="Times New Roman"/>
          <w:sz w:val="24"/>
          <w:szCs w:val="24"/>
        </w:rPr>
        <w:t>, встающих перед учителем.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Помимо общих задач работы со всем классом учитель ставит себе задачи по исправлению тех или иных недостатков при письме у отдельных учеников. Формирование навыка письма основывается на определённых принципах обучения.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Принципы обучения каллиграфии включают  как </w:t>
      </w:r>
      <w:proofErr w:type="spellStart"/>
      <w:r>
        <w:rPr>
          <w:rFonts w:ascii="Times New Roman" w:hAnsi="Times New Roman"/>
          <w:sz w:val="24"/>
          <w:szCs w:val="24"/>
        </w:rPr>
        <w:t>общедидактические</w:t>
      </w:r>
      <w:proofErr w:type="spellEnd"/>
      <w:r>
        <w:rPr>
          <w:rFonts w:ascii="Times New Roman" w:hAnsi="Times New Roman"/>
          <w:sz w:val="24"/>
          <w:szCs w:val="24"/>
        </w:rPr>
        <w:t xml:space="preserve">, так и специфические принципы формирования графических навыков письма. 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Так, принцип наглядности, особенно важен в обучении каллиграфии. Он обеспечивается демонстрацией учителем процесса письма на доске и в тетрадях учеников, применением прописей и других пособий. Невозможно обучать каллиграфии, давая только устные знания, так как путь подражания почерку учителя и копирование образцов хорошего письма – один из основных путей формирования чёткого почерка.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Очень важно, чтобы обучение графическим навыкам письма было сознательным. Учащиеся должны знать, как и в каком порядке пишется та или иная буква, как она соединяется с другими буквами; знать, зачем мы пишем с наклоном, и как получается наклон при письме, какой должна быть высота букв, как держать р</w:t>
      </w:r>
      <w:r w:rsidR="00337FBA">
        <w:rPr>
          <w:rFonts w:ascii="Times New Roman" w:hAnsi="Times New Roman"/>
          <w:sz w:val="24"/>
          <w:szCs w:val="24"/>
        </w:rPr>
        <w:t>учку, сидеть при письме</w:t>
      </w:r>
      <w:r>
        <w:rPr>
          <w:rFonts w:ascii="Times New Roman" w:hAnsi="Times New Roman"/>
          <w:sz w:val="24"/>
          <w:szCs w:val="24"/>
        </w:rPr>
        <w:t>. Сознательному усвоению графических навыков письма способствует также умение детей замечать и исправлять свои и чужие недочёты.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Принцип повторности необходим для развития автоматизации навыков письма. В процессе упражнения всякий навык закрепляется и совершенствуется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приобретает точность и скорость. Но любое упражнение должно быть сознательным и эффективным. Обучение графическим навыкам письма обязательно проводится с учётом особенностей детей: развития восприятия, скорости движения, анатомического  аппарата движения кисти и нервно – мышечного управления движениями со стороны центральной нервной системы. Особенности развития организма ребёнка учитываются при дозировке количества письменных упражнений и скорости их выполнения.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Важно, чтобы обучение несколько опережало развитие детей и способствовало дальнейшему формированию. Это и предусматривает принцип постепенного нарастания трудностей – переход от простого к сложному, который происходит в процессе работы над форма</w:t>
      </w:r>
      <w:r w:rsidR="00337FBA">
        <w:rPr>
          <w:rFonts w:ascii="Times New Roman" w:hAnsi="Times New Roman"/>
          <w:sz w:val="24"/>
          <w:szCs w:val="24"/>
        </w:rPr>
        <w:t>ми букв</w:t>
      </w:r>
      <w:r>
        <w:rPr>
          <w:rFonts w:ascii="Times New Roman" w:hAnsi="Times New Roman"/>
          <w:sz w:val="24"/>
          <w:szCs w:val="24"/>
        </w:rPr>
        <w:t>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Непосредственно организация работы над формами букв называется в каллиграфии генетическим принципом. Обучая детей каллиграфии, учитель должен опираться на принцип учёта индивидуальных особенностей детей: хорошо знать способности детей к письму, учитывать особенности зрения, замечать отклонения в моторике. Такое знание возможностей учеников позволяет учителю правильно организовывать работу, подбирать индивидуальные задания ученикам, давать конкретные советы родителям.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Работа по каллиграфии направлена на формирование двигательного навыка, поэтому опора на закономерности формирования данных навыков письма очень важна во время занятий, чтобы процесс письма был удобен  для пишущего, и способствовал овладению наиболее прочными и скорыми движениями всех звеньев руки.</w:t>
      </w:r>
      <w:proofErr w:type="gramEnd"/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Организация работы по каллиграфии направлена на совершенствование основных </w:t>
      </w:r>
      <w:proofErr w:type="spellStart"/>
      <w:r>
        <w:rPr>
          <w:rFonts w:ascii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</w:rPr>
        <w:t xml:space="preserve"> навыков: грамотного письма, беглого и осознанного чтения, правильного написания элементов каллиграфии.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Основные методические приёмы обучения каллиграфическим навыкам письма: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Первостепенное значение при обучении каллиграфии имеют показ учителем процесса письма и объяснение способов написания букв, слогов, слов, предложений во время этого показа.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Списывание учащимися с готового  образца – прописей, образца учителя на доске или в тетради. Приём основан на том, что учащиеся подражают, воспроизводят образцы письма.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Копировальный способ следует применять ограниченно в связи с тем, что обведение образца осуществляется учащимися без достаточного осознания процесса письма и даже видения формы буквы. Важно, чтобы копирование осуществлялось как письмо правильными движениями, так как в противном случае копирование не даёт нужного эффекта и может привести к закреплению неправильных движений.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Воображаемое письмо, или письмо в воздухе заключается в опоре учащихся на двигательные ощущения и на зрительно воспринимаемый образец.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Анализ формы букв, который может осуществляться разными способами. Можно анализировать формы буквы, раскладывать её на составляющие, зрительно выделяемые элементы.</w:t>
      </w:r>
    </w:p>
    <w:p w:rsidR="00CE194E" w:rsidRDefault="00CE194E" w:rsidP="00077EE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Письмо под счёт, или в такт счёту способствует выработке плавного, ритмичного письма в определённом темпе.</w:t>
      </w:r>
    </w:p>
    <w:p w:rsidR="00CE194E" w:rsidRDefault="00CE194E" w:rsidP="00077EE8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курса в учебном плане.</w:t>
      </w:r>
    </w:p>
    <w:p w:rsidR="00CE194E" w:rsidRPr="00DE40F0" w:rsidRDefault="00CE194E" w:rsidP="00077EE8">
      <w:pPr>
        <w:spacing w:line="276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40F0">
        <w:rPr>
          <w:rFonts w:ascii="Times New Roman" w:eastAsia="Calibri" w:hAnsi="Times New Roman"/>
          <w:sz w:val="24"/>
          <w:szCs w:val="24"/>
        </w:rPr>
        <w:t>Программа по каллиграфии рассчитана на проведе</w:t>
      </w:r>
      <w:r w:rsidR="00F53256">
        <w:rPr>
          <w:rFonts w:ascii="Times New Roman" w:eastAsia="Calibri" w:hAnsi="Times New Roman"/>
          <w:sz w:val="24"/>
          <w:szCs w:val="24"/>
        </w:rPr>
        <w:t xml:space="preserve">ние </w:t>
      </w:r>
      <w:r w:rsidRPr="00DE40F0">
        <w:rPr>
          <w:rFonts w:ascii="Times New Roman" w:eastAsia="Calibri" w:hAnsi="Times New Roman"/>
          <w:sz w:val="24"/>
          <w:szCs w:val="24"/>
        </w:rPr>
        <w:t xml:space="preserve"> занятий с детьми  1- 4 класса. Зан</w:t>
      </w:r>
      <w:r w:rsidR="00337FBA">
        <w:rPr>
          <w:rFonts w:ascii="Times New Roman" w:eastAsia="Calibri" w:hAnsi="Times New Roman"/>
          <w:sz w:val="24"/>
          <w:szCs w:val="24"/>
        </w:rPr>
        <w:t xml:space="preserve">ятия проводятся 1 раз в неделю. </w:t>
      </w:r>
      <w:r w:rsidRPr="00DE40F0">
        <w:rPr>
          <w:rFonts w:ascii="Times New Roman" w:eastAsia="Calibri" w:hAnsi="Times New Roman"/>
          <w:sz w:val="24"/>
          <w:szCs w:val="24"/>
        </w:rPr>
        <w:t xml:space="preserve"> В 1 классе всего 33 часа, во 2-4 – 34 часа в год.</w:t>
      </w:r>
    </w:p>
    <w:p w:rsidR="00CE194E" w:rsidRPr="00DE40F0" w:rsidRDefault="00CE194E" w:rsidP="00CE19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предметные результаты.</w:t>
      </w:r>
    </w:p>
    <w:p w:rsidR="00CE194E" w:rsidRDefault="00CE194E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 w:rsidRPr="00DE40F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Реализация программы кружка обеспечивает достижение учащимися начальной школы следующих личностных,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r w:rsidRPr="00DE40F0">
        <w:rPr>
          <w:rFonts w:ascii="Times New Roman" w:hAnsi="Times New Roman"/>
          <w:sz w:val="24"/>
          <w:szCs w:val="24"/>
        </w:rPr>
        <w:t>предметных результатов.</w:t>
      </w:r>
    </w:p>
    <w:p w:rsidR="00F53256" w:rsidRPr="00590F8B" w:rsidRDefault="00F53256" w:rsidP="00F5325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F53256" w:rsidRPr="00590F8B" w:rsidRDefault="00F53256" w:rsidP="00F53256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развитие навыков сотрудничества со взрослыми и сверстниками;</w:t>
      </w:r>
    </w:p>
    <w:p w:rsidR="00F53256" w:rsidRPr="00590F8B" w:rsidRDefault="00F53256" w:rsidP="00F53256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обучающего, развитие мотивов учебной деятельности и формирование личностного смысла учения.</w:t>
      </w:r>
    </w:p>
    <w:p w:rsidR="00F53256" w:rsidRPr="00590F8B" w:rsidRDefault="00F53256" w:rsidP="00F53256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мнению;</w:t>
      </w:r>
    </w:p>
    <w:p w:rsidR="00F53256" w:rsidRPr="00590F8B" w:rsidRDefault="00F53256" w:rsidP="00F53256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 – нрав</w:t>
      </w:r>
      <w:r w:rsidR="00A85D16">
        <w:rPr>
          <w:rFonts w:ascii="Times New Roman" w:hAnsi="Times New Roman" w:cs="Times New Roman"/>
          <w:sz w:val="24"/>
          <w:szCs w:val="24"/>
        </w:rPr>
        <w:t>ственной отзывчивости, понимания</w:t>
      </w:r>
      <w:r w:rsidRPr="00590F8B">
        <w:rPr>
          <w:rFonts w:ascii="Times New Roman" w:hAnsi="Times New Roman" w:cs="Times New Roman"/>
          <w:sz w:val="24"/>
          <w:szCs w:val="24"/>
        </w:rPr>
        <w:t xml:space="preserve"> и сопереживания чувствам других людей. </w:t>
      </w:r>
    </w:p>
    <w:p w:rsidR="00F53256" w:rsidRPr="00590F8B" w:rsidRDefault="00F53256" w:rsidP="00F53256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0F8B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90F8B">
        <w:rPr>
          <w:rFonts w:ascii="Times New Roman" w:hAnsi="Times New Roman" w:cs="Times New Roman"/>
          <w:b/>
          <w:sz w:val="24"/>
          <w:szCs w:val="24"/>
        </w:rPr>
        <w:t>: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 / неуспеха учебной деятельности и способности конструктивно действовать  даже в ситуации неуспеха;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 </w:t>
      </w:r>
      <w:proofErr w:type="spellStart"/>
      <w:r w:rsidRPr="00590F8B">
        <w:rPr>
          <w:rFonts w:ascii="Times New Roman" w:hAnsi="Times New Roman" w:cs="Times New Roman"/>
          <w:sz w:val="24"/>
          <w:szCs w:val="24"/>
        </w:rPr>
        <w:t>знаково</w:t>
      </w:r>
      <w:proofErr w:type="spellEnd"/>
      <w:r w:rsidRPr="00590F8B">
        <w:rPr>
          <w:rFonts w:ascii="Times New Roman" w:hAnsi="Times New Roman" w:cs="Times New Roman"/>
          <w:sz w:val="24"/>
          <w:szCs w:val="24"/>
        </w:rPr>
        <w:t xml:space="preserve"> – символических средств представления информации для создания моделей изучаемых объектов и процессов;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классификации, установления аналогий и причинно – следственных связей, построения рассуждений, отнесения к известным понятиям;</w:t>
      </w:r>
    </w:p>
    <w:p w:rsidR="00F53256" w:rsidRPr="00590F8B" w:rsidRDefault="00F53256" w:rsidP="00F53256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 точку зрения и оценку событий.</w:t>
      </w:r>
    </w:p>
    <w:p w:rsidR="00F53256" w:rsidRPr="00590F8B" w:rsidRDefault="00F53256" w:rsidP="00F53256">
      <w:pPr>
        <w:ind w:left="720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F53256" w:rsidRPr="00590F8B" w:rsidRDefault="00F53256" w:rsidP="00F53256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анализировать систему ориентиров на страницах прописей (точка начала движения, стрелка, указывающая направление движения) и следовать данным ориентирам. Составлять алгоритм предстоящих действий. Объяснять последовательность своих действий;</w:t>
      </w:r>
    </w:p>
    <w:p w:rsidR="00F53256" w:rsidRPr="00590F8B" w:rsidRDefault="00F53256" w:rsidP="00F53256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моделировать буквы из набора элементов. Анализировать деформированные буквы и цифры, определять недостающие элементы,</w:t>
      </w:r>
      <w:r>
        <w:rPr>
          <w:rFonts w:ascii="Times New Roman" w:hAnsi="Times New Roman" w:cs="Times New Roman"/>
          <w:sz w:val="24"/>
          <w:szCs w:val="24"/>
        </w:rPr>
        <w:t xml:space="preserve"> реконструировать буквы;</w:t>
      </w:r>
    </w:p>
    <w:p w:rsidR="00F53256" w:rsidRPr="00590F8B" w:rsidRDefault="00F53256" w:rsidP="00F53256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группировать буквы по разным основаниям: по наличию в них определённых элементов, по сходству, обозначаемых ими звуков;</w:t>
      </w:r>
    </w:p>
    <w:p w:rsidR="00F53256" w:rsidRPr="00590F8B" w:rsidRDefault="00F53256" w:rsidP="00F53256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 xml:space="preserve"> осознавать смысл написанного;</w:t>
      </w:r>
    </w:p>
    <w:p w:rsidR="00F53256" w:rsidRPr="00590F8B" w:rsidRDefault="00F53256" w:rsidP="00F53256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0F8B">
        <w:rPr>
          <w:rFonts w:ascii="Times New Roman" w:hAnsi="Times New Roman" w:cs="Times New Roman"/>
          <w:sz w:val="24"/>
          <w:szCs w:val="24"/>
        </w:rPr>
        <w:t>контролировать собственное написание, сравнивая его с предложенным образцом. Контролировать этапы своей работы при списывании. Принимать участие в обсуждении критериев для оценивания написанного. Оценивать собственное написание с учётом выработанных критериев (разборчивое, аккуратное начертание букв).</w:t>
      </w:r>
    </w:p>
    <w:p w:rsidR="00F53256" w:rsidRDefault="00F53256" w:rsidP="00CE194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194E" w:rsidRDefault="00CE194E" w:rsidP="00CE194E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Контроль и оценка планируемых результатов.</w:t>
      </w:r>
    </w:p>
    <w:p w:rsidR="00CE194E" w:rsidRDefault="00CE194E" w:rsidP="00CE194E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Текущий: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прогностический, то есть проигрывание всех операций учебного действия до начала его реального выполнения;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пооперационный, то есть, контроль за правильностью, полнотой и последовательностью выполнения операций, входящих в состав действия;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рефлексивный, контроль, обращённый на ориентировочную основу, «план» действия и опирающийся на понимание принципов его построения;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Итоговый </w:t>
      </w:r>
      <w:r>
        <w:rPr>
          <w:rFonts w:ascii="Times New Roman" w:hAnsi="Times New Roman"/>
          <w:sz w:val="24"/>
          <w:szCs w:val="24"/>
        </w:rPr>
        <w:t>контроль в формах: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практические работы;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творческие работы учащихся;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конкурсы;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выставки.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Самооценка и самоконтроль </w:t>
      </w:r>
      <w:r>
        <w:rPr>
          <w:rFonts w:ascii="Times New Roman" w:hAnsi="Times New Roman"/>
          <w:sz w:val="24"/>
          <w:szCs w:val="24"/>
        </w:rPr>
        <w:t>– определение учеником границ своего «знания – незнания», своих потенциальных возможностей, а также осознание тех проблем, которые ещё предстоит решить в ходе осуществления деятельности.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Методическое и материально-техническое обеспечение программы.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Илюхина</w:t>
      </w:r>
      <w:proofErr w:type="spellEnd"/>
      <w:r>
        <w:rPr>
          <w:rFonts w:ascii="Times New Roman" w:hAnsi="Times New Roman"/>
          <w:sz w:val="24"/>
          <w:szCs w:val="24"/>
        </w:rPr>
        <w:t xml:space="preserve"> В.А. Рабочая тетрадь: Чистописание 1, 2, 3, 4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.- М.Дрофа.</w:t>
      </w:r>
    </w:p>
    <w:p w:rsidR="00CE194E" w:rsidRDefault="00CE194E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Илюхина</w:t>
      </w:r>
      <w:proofErr w:type="spellEnd"/>
      <w:r>
        <w:rPr>
          <w:rFonts w:ascii="Times New Roman" w:hAnsi="Times New Roman"/>
          <w:sz w:val="24"/>
          <w:szCs w:val="24"/>
        </w:rPr>
        <w:t xml:space="preserve"> В.А. Особенности формирования графических навыков и анализа ошибок при письме. \\ Нач. </w:t>
      </w:r>
      <w:proofErr w:type="spellStart"/>
      <w:r>
        <w:rPr>
          <w:rFonts w:ascii="Times New Roman" w:hAnsi="Times New Roman"/>
          <w:sz w:val="24"/>
          <w:szCs w:val="24"/>
        </w:rPr>
        <w:t>шкл</w:t>
      </w:r>
      <w:proofErr w:type="spellEnd"/>
      <w:r>
        <w:rPr>
          <w:rFonts w:ascii="Times New Roman" w:hAnsi="Times New Roman"/>
          <w:sz w:val="24"/>
          <w:szCs w:val="24"/>
        </w:rPr>
        <w:t>. – 1999. - №8.</w:t>
      </w:r>
    </w:p>
    <w:p w:rsidR="00CE194E" w:rsidRDefault="00227250" w:rsidP="00F65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3</w:t>
      </w:r>
      <w:r w:rsidR="00CE194E">
        <w:rPr>
          <w:rFonts w:ascii="Times New Roman" w:hAnsi="Times New Roman"/>
          <w:sz w:val="24"/>
          <w:szCs w:val="24"/>
        </w:rPr>
        <w:t>. Потапова Е.Н. Радость познания: Книга для учителя. – М. Просвещение, 1990 (Творческая лаборатория учителя).</w:t>
      </w:r>
    </w:p>
    <w:p w:rsidR="00227250" w:rsidRPr="00337FBA" w:rsidRDefault="0099523F" w:rsidP="00F654C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4</w:t>
      </w:r>
      <w:r w:rsidR="00227250">
        <w:rPr>
          <w:rStyle w:val="a5"/>
          <w:rFonts w:ascii="Times New Roman" w:hAnsi="Times New Roman" w:cs="Times New Roman"/>
          <w:b w:val="0"/>
          <w:sz w:val="24"/>
          <w:szCs w:val="24"/>
        </w:rPr>
        <w:t>.</w:t>
      </w:r>
      <w:r w:rsidR="00227250" w:rsidRPr="00227250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 Карнаухова</w:t>
      </w:r>
      <w:r w:rsidR="00227250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Г. И. </w:t>
      </w:r>
      <w:r w:rsidR="00227250" w:rsidRPr="00227250">
        <w:rPr>
          <w:rStyle w:val="a5"/>
          <w:rFonts w:ascii="Times New Roman" w:hAnsi="Times New Roman" w:cs="Times New Roman"/>
          <w:b w:val="0"/>
          <w:sz w:val="24"/>
          <w:szCs w:val="24"/>
        </w:rPr>
        <w:t>Красиво   писать   —   красоту   творить   //Начальная школа. — 1997. №5. С. 37-39</w:t>
      </w:r>
    </w:p>
    <w:p w:rsidR="00CE194E" w:rsidRDefault="00CE194E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Федосова Н.А. Как исправить почерк детей. \\ Нач. </w:t>
      </w:r>
      <w:proofErr w:type="spellStart"/>
      <w:r>
        <w:rPr>
          <w:rFonts w:ascii="Times New Roman" w:hAnsi="Times New Roman"/>
          <w:sz w:val="24"/>
          <w:szCs w:val="24"/>
        </w:rPr>
        <w:t>шк</w:t>
      </w:r>
      <w:proofErr w:type="spellEnd"/>
      <w:r>
        <w:rPr>
          <w:rFonts w:ascii="Times New Roman" w:hAnsi="Times New Roman"/>
          <w:sz w:val="24"/>
          <w:szCs w:val="24"/>
        </w:rPr>
        <w:t>. – 1990. - №4.</w:t>
      </w:r>
    </w:p>
    <w:p w:rsidR="00CE194E" w:rsidRPr="00931CE5" w:rsidRDefault="00227250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Альбомы для штриховки</w:t>
      </w:r>
      <w:r w:rsidR="0099523F">
        <w:rPr>
          <w:rFonts w:ascii="Times New Roman" w:hAnsi="Times New Roman"/>
          <w:sz w:val="24"/>
          <w:szCs w:val="24"/>
        </w:rPr>
        <w:t>.</w:t>
      </w:r>
    </w:p>
    <w:p w:rsidR="00CE194E" w:rsidRDefault="00CE194E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Линейки – трафа</w:t>
      </w:r>
      <w:r w:rsidR="00337FBA">
        <w:rPr>
          <w:rFonts w:ascii="Times New Roman" w:hAnsi="Times New Roman"/>
          <w:sz w:val="24"/>
          <w:szCs w:val="24"/>
        </w:rPr>
        <w:t>реты с геометрическими фигурами, шаблоны фигурок.</w:t>
      </w:r>
    </w:p>
    <w:p w:rsidR="00CE194E" w:rsidRDefault="00337FBA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Карточки с алгоритмом букв, буквами и элементами букв для дидактических игр.</w:t>
      </w:r>
    </w:p>
    <w:p w:rsidR="00CE194E" w:rsidRDefault="00CE194E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Доска.</w:t>
      </w:r>
    </w:p>
    <w:p w:rsidR="00CE194E" w:rsidRDefault="00CE194E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 Цветные мелки для учителя.</w:t>
      </w:r>
    </w:p>
    <w:p w:rsidR="00CE194E" w:rsidRDefault="00CE194E" w:rsidP="00CE194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9523F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 Цветные карандаши для учащихся.</w:t>
      </w:r>
    </w:p>
    <w:p w:rsidR="008B0BF6" w:rsidRPr="00D43A30" w:rsidRDefault="0099523F" w:rsidP="00D43A30">
      <w:pPr>
        <w:spacing w:line="240" w:lineRule="auto"/>
        <w:rPr>
          <w:rFonts w:ascii="Times New Roman" w:hAnsi="Times New Roman"/>
          <w:sz w:val="24"/>
          <w:szCs w:val="24"/>
          <w:lang w:val="ba-RU"/>
        </w:rPr>
      </w:pPr>
      <w:r>
        <w:rPr>
          <w:rFonts w:ascii="Times New Roman" w:hAnsi="Times New Roman"/>
          <w:sz w:val="24"/>
          <w:szCs w:val="24"/>
        </w:rPr>
        <w:t>12.</w:t>
      </w:r>
      <w:r w:rsidR="00337FBA">
        <w:rPr>
          <w:rFonts w:ascii="Times New Roman" w:hAnsi="Times New Roman"/>
          <w:sz w:val="24"/>
          <w:szCs w:val="24"/>
        </w:rPr>
        <w:t xml:space="preserve"> Вьюнки для ра</w:t>
      </w:r>
      <w:r>
        <w:rPr>
          <w:rFonts w:ascii="Times New Roman" w:hAnsi="Times New Roman"/>
          <w:sz w:val="24"/>
          <w:szCs w:val="24"/>
        </w:rPr>
        <w:t>з</w:t>
      </w:r>
      <w:r w:rsidR="00337FBA">
        <w:rPr>
          <w:rFonts w:ascii="Times New Roman" w:hAnsi="Times New Roman"/>
          <w:sz w:val="24"/>
          <w:szCs w:val="24"/>
        </w:rPr>
        <w:t>вития мелкой моторики.</w:t>
      </w:r>
    </w:p>
    <w:p w:rsidR="008B0BF6" w:rsidRDefault="008B0BF6" w:rsidP="00CE19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194E" w:rsidRPr="00D43A30" w:rsidRDefault="00CE194E" w:rsidP="00D43A30">
      <w:pPr>
        <w:spacing w:after="0" w:line="240" w:lineRule="auto"/>
        <w:rPr>
          <w:rFonts w:ascii="Times New Roman" w:hAnsi="Times New Roman"/>
          <w:sz w:val="24"/>
          <w:szCs w:val="24"/>
          <w:lang w:val="ba-RU"/>
        </w:rPr>
      </w:pPr>
    </w:p>
    <w:p w:rsidR="00985356" w:rsidRDefault="00985356" w:rsidP="00985356">
      <w:pPr>
        <w:jc w:val="center"/>
        <w:rPr>
          <w:rFonts w:ascii="Times New Roman" w:hAnsi="Times New Roman"/>
          <w:b/>
          <w:sz w:val="28"/>
          <w:szCs w:val="28"/>
        </w:rPr>
      </w:pPr>
      <w:r w:rsidRPr="002D3D07">
        <w:rPr>
          <w:rFonts w:ascii="Times New Roman" w:hAnsi="Times New Roman"/>
          <w:b/>
          <w:sz w:val="28"/>
          <w:szCs w:val="28"/>
        </w:rPr>
        <w:t>Календарно – тематическое планирование кружка «Веселые штрихи»</w:t>
      </w:r>
    </w:p>
    <w:p w:rsidR="00985356" w:rsidRPr="008B0BF6" w:rsidRDefault="00985356" w:rsidP="00985356">
      <w:pPr>
        <w:jc w:val="center"/>
        <w:rPr>
          <w:rFonts w:ascii="Times New Roman" w:hAnsi="Times New Roman"/>
          <w:b/>
          <w:sz w:val="24"/>
          <w:szCs w:val="24"/>
        </w:rPr>
      </w:pPr>
      <w:r w:rsidRPr="008B0BF6"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Style w:val="a7"/>
        <w:tblW w:w="10424" w:type="dxa"/>
        <w:tblLook w:val="04A0"/>
      </w:tblPr>
      <w:tblGrid>
        <w:gridCol w:w="959"/>
        <w:gridCol w:w="6102"/>
        <w:gridCol w:w="1752"/>
        <w:gridCol w:w="1611"/>
      </w:tblGrid>
      <w:tr w:rsidR="00985356" w:rsidTr="00D43A30">
        <w:tc>
          <w:tcPr>
            <w:tcW w:w="959" w:type="dxa"/>
          </w:tcPr>
          <w:p w:rsidR="00985356" w:rsidRPr="008B0BF6" w:rsidRDefault="00985356" w:rsidP="00985356">
            <w:pPr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№</w:t>
            </w:r>
          </w:p>
          <w:p w:rsidR="00985356" w:rsidRPr="008B0BF6" w:rsidRDefault="00985356" w:rsidP="00985356">
            <w:pPr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п/п</w:t>
            </w:r>
          </w:p>
        </w:tc>
        <w:tc>
          <w:tcPr>
            <w:tcW w:w="6102" w:type="dxa"/>
          </w:tcPr>
          <w:p w:rsidR="00985356" w:rsidRPr="008B0BF6" w:rsidRDefault="00985356" w:rsidP="009853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  <w:r w:rsidRPr="008B0BF6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1752" w:type="dxa"/>
          </w:tcPr>
          <w:p w:rsidR="00985356" w:rsidRPr="008B0BF6" w:rsidRDefault="00985356" w:rsidP="00985356">
            <w:pPr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611" w:type="dxa"/>
          </w:tcPr>
          <w:p w:rsidR="00985356" w:rsidRPr="008B0BF6" w:rsidRDefault="00985356" w:rsidP="00985356">
            <w:pPr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Дата</w:t>
            </w: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Pr="009B7BC6" w:rsidRDefault="00985356" w:rsidP="00A51167">
            <w:pPr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Занятие – знакомство с новым видом деятельности. Правила работы с трафаретом. Выполнение композиции из геометрических фигур. Штриховка.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Pr="009B7BC6" w:rsidRDefault="00985356" w:rsidP="00A51167">
            <w:pPr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Построение из геометрических фигур по трафарету, штриховка. Кораблик.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Pr="009B7BC6" w:rsidRDefault="00985356" w:rsidP="00A51167">
            <w:pPr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Построение из геометрических фигур по трафарету, штриховка. Гусеница.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Pr="009B7BC6" w:rsidRDefault="00985356" w:rsidP="00A51167">
            <w:pPr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Построение из геометрических фигур по трафарету, штриховка. Зонтик.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Pr="009B7BC6" w:rsidRDefault="00985356" w:rsidP="00A51167">
            <w:pPr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Построение из геометрических фигур по трафарету, штриховка. Ракета.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93530F">
              <w:rPr>
                <w:rFonts w:eastAsia="Calibri"/>
                <w:sz w:val="24"/>
                <w:szCs w:val="24"/>
              </w:rPr>
              <w:t>Построение из геометрических фигур</w:t>
            </w:r>
            <w:r>
              <w:rPr>
                <w:rFonts w:eastAsia="Calibri"/>
                <w:sz w:val="24"/>
                <w:szCs w:val="24"/>
              </w:rPr>
              <w:t xml:space="preserve"> по трафарету</w:t>
            </w:r>
            <w:r w:rsidRPr="0093530F">
              <w:rPr>
                <w:rFonts w:eastAsia="Calibri"/>
                <w:sz w:val="24"/>
                <w:szCs w:val="24"/>
              </w:rPr>
              <w:t xml:space="preserve">, </w:t>
            </w:r>
            <w:r w:rsidRPr="0093530F">
              <w:rPr>
                <w:rFonts w:eastAsia="Calibri"/>
                <w:sz w:val="24"/>
                <w:szCs w:val="24"/>
              </w:rPr>
              <w:lastRenderedPageBreak/>
              <w:t>штриховка</w:t>
            </w:r>
            <w:r>
              <w:rPr>
                <w:rFonts w:eastAsia="Calibri"/>
                <w:sz w:val="24"/>
                <w:szCs w:val="24"/>
              </w:rPr>
              <w:t>. Прогулка по  осеннему лесу.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По грибы, по ягоды.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Грузовая машина.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Самолет.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Домик в деревне.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Маяк.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Космическая станция.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Птичка.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Поезд.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Крепость.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472D37">
              <w:rPr>
                <w:rFonts w:eastAsia="Calibri"/>
                <w:sz w:val="24"/>
                <w:szCs w:val="24"/>
              </w:rPr>
              <w:t xml:space="preserve">Построение из геометрических фигур по трафарету, штриховка. </w:t>
            </w:r>
            <w:r>
              <w:rPr>
                <w:rFonts w:eastAsia="Calibri"/>
                <w:sz w:val="24"/>
                <w:szCs w:val="24"/>
              </w:rPr>
              <w:t>Строительный кран.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after="0" w:line="360" w:lineRule="auto"/>
              <w:rPr>
                <w:sz w:val="24"/>
                <w:szCs w:val="24"/>
              </w:rPr>
            </w:pPr>
            <w:r w:rsidRPr="00B9625C">
              <w:rPr>
                <w:sz w:val="24"/>
                <w:szCs w:val="24"/>
              </w:rPr>
              <w:t>Штриховка по шаблону.</w:t>
            </w:r>
            <w:r>
              <w:rPr>
                <w:sz w:val="24"/>
                <w:szCs w:val="24"/>
              </w:rPr>
              <w:t xml:space="preserve"> Гриб. </w:t>
            </w:r>
          </w:p>
          <w:p w:rsidR="00985356" w:rsidRPr="00B9625C" w:rsidRDefault="00985356" w:rsidP="00A51167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основных элементов букв. Короткая и длинная наклонная с закруглением и «</w:t>
            </w:r>
            <w:proofErr w:type="spellStart"/>
            <w:r>
              <w:rPr>
                <w:sz w:val="24"/>
                <w:szCs w:val="24"/>
              </w:rPr>
              <w:t>секретиком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Улитка. Письмо букв с петлей внизу.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 xml:space="preserve">. Матрешка. Письмо букв и слов, содержащих общие элементы: </w:t>
            </w:r>
            <w:proofErr w:type="spellStart"/>
            <w:r>
              <w:rPr>
                <w:sz w:val="24"/>
                <w:szCs w:val="24"/>
              </w:rPr>
              <w:t>и,л,м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Чебурашка. Письмо букв и слов с общими элементами: У,Ч,И.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Груша. Письмо заглавных и строчных букв : г, р, п, т.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 xml:space="preserve">Штриховка по </w:t>
            </w:r>
            <w:proofErr w:type="spellStart"/>
            <w:r w:rsidRPr="00DE22FA">
              <w:rPr>
                <w:sz w:val="24"/>
                <w:szCs w:val="24"/>
              </w:rPr>
              <w:t>шаблону</w:t>
            </w:r>
            <w:r>
              <w:rPr>
                <w:sz w:val="24"/>
                <w:szCs w:val="24"/>
              </w:rPr>
              <w:t>.Ракета.Тренировочные</w:t>
            </w:r>
            <w:proofErr w:type="spellEnd"/>
            <w:r>
              <w:rPr>
                <w:sz w:val="24"/>
                <w:szCs w:val="24"/>
              </w:rPr>
              <w:t xml:space="preserve"> упражнения для строчных букв группы: и, г, п, р, 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Сова.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Письмо заглавных и строчных букв : с, э.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Желудь. Письмо заглавной и строчной букв : д, Д.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Фонарь. Письмо заглавной и строчной букв: ф, Ф.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Клубника. Письмо заглавной и строчной букв: к, К.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Ваза. Письмо заглавной и строчной букв: в, В.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Ёлочка. Письмо заглавной и строчной букв: ё, Ё.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Утка. Отработка общих элементов букв : н, ю, ы.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D43A30">
            <w:pPr>
              <w:pStyle w:val="a3"/>
              <w:numPr>
                <w:ilvl w:val="0"/>
                <w:numId w:val="23"/>
              </w:num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Зайчик.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Отработка общих элементов букв: х, ж, э.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Луковка. Письмо  букв с короткой наклонной линией.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A51167">
            <w:pPr>
              <w:pStyle w:val="a3"/>
              <w:numPr>
                <w:ilvl w:val="0"/>
                <w:numId w:val="23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Default="00985356" w:rsidP="00A51167">
            <w:pPr>
              <w:spacing w:line="360" w:lineRule="auto"/>
            </w:pPr>
            <w:r w:rsidRPr="00DE22FA">
              <w:rPr>
                <w:sz w:val="24"/>
                <w:szCs w:val="24"/>
              </w:rPr>
              <w:t>Штриховка по шаблону</w:t>
            </w:r>
            <w:r>
              <w:rPr>
                <w:sz w:val="24"/>
                <w:szCs w:val="24"/>
              </w:rPr>
              <w:t>. Бабочка. Письмо букв с длинной наклонной линией.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85356" w:rsidRPr="009B7BC6" w:rsidTr="00D43A30">
        <w:tc>
          <w:tcPr>
            <w:tcW w:w="959" w:type="dxa"/>
          </w:tcPr>
          <w:p w:rsidR="00985356" w:rsidRPr="009B7BC6" w:rsidRDefault="00985356" w:rsidP="00D43A30">
            <w:pPr>
              <w:pStyle w:val="a3"/>
              <w:numPr>
                <w:ilvl w:val="0"/>
                <w:numId w:val="23"/>
              </w:num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02" w:type="dxa"/>
          </w:tcPr>
          <w:p w:rsidR="00985356" w:rsidRPr="009B7BC6" w:rsidRDefault="00985356" w:rsidP="00A51167">
            <w:pPr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Выполнение работы по списыванию текста с соблюдением каллиграфических  правил. Замер </w:t>
            </w:r>
            <w:r>
              <w:rPr>
                <w:rFonts w:eastAsia="Calibri"/>
                <w:sz w:val="24"/>
                <w:szCs w:val="24"/>
              </w:rPr>
              <w:lastRenderedPageBreak/>
              <w:t xml:space="preserve">скорости письма. </w:t>
            </w:r>
          </w:p>
        </w:tc>
        <w:tc>
          <w:tcPr>
            <w:tcW w:w="1752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1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985356" w:rsidRDefault="00985356" w:rsidP="00A5116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85356" w:rsidRPr="00312788" w:rsidRDefault="00985356" w:rsidP="00A511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788">
        <w:rPr>
          <w:rFonts w:ascii="Times New Roman" w:hAnsi="Times New Roman"/>
          <w:b/>
          <w:sz w:val="24"/>
          <w:szCs w:val="24"/>
        </w:rPr>
        <w:t>2 класс</w:t>
      </w:r>
    </w:p>
    <w:p w:rsidR="00985356" w:rsidRPr="00A71FAB" w:rsidRDefault="00985356" w:rsidP="00A5116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817"/>
        <w:gridCol w:w="5775"/>
        <w:gridCol w:w="1801"/>
        <w:gridCol w:w="1744"/>
      </w:tblGrid>
      <w:tr w:rsidR="00985356" w:rsidRPr="008B0BF6" w:rsidTr="00D43A30">
        <w:tc>
          <w:tcPr>
            <w:tcW w:w="817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№</w:t>
            </w:r>
          </w:p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п/п</w:t>
            </w:r>
          </w:p>
        </w:tc>
        <w:tc>
          <w:tcPr>
            <w:tcW w:w="577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 w:rsidRPr="008B0BF6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1801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Дата</w:t>
            </w: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основных элементов букв. Алфавит. Штриховка. Солнышко свети!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Группа букв 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, т, н, ю, к, ж. Штриховка. Мой дом. 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Короткая наклонная линия. Штриховка. Жаркая пора.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Длинная наклонная линия. Группа букв Т,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,  Ж, И, Ш, . Штриховка. Фонари – фонарики.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букв Л, л, М, м, Я, я. Штриховка. Мудрая голова.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Длинная наклонная линия с закруглением вправо. Группа букв Ч, И, Ш. Штриховка. Дружные ребята.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Длинная наклонная линия с петлей внизу. Группа букв В, Н, Ю, К, Б, у, д, з. Бумажный змей.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Соединения букв. Рукодельницы.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Длинная наклонная линия с петлей вверху. В поле.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Длинная наклонная  с закруглением вверху. Группа букв У, Ч, И, </w:t>
            </w:r>
            <w:proofErr w:type="gramStart"/>
            <w:r>
              <w:rPr>
                <w:sz w:val="24"/>
                <w:szCs w:val="24"/>
              </w:rPr>
              <w:t>Ц</w:t>
            </w:r>
            <w:proofErr w:type="gramEnd"/>
            <w:r>
              <w:rPr>
                <w:sz w:val="24"/>
                <w:szCs w:val="24"/>
              </w:rPr>
              <w:t>, Ш, Щ. У реки.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Соединения букв. Цирковой номер.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Длинная наклонная линия с закруглением  внизу. Буквы И, </w:t>
            </w:r>
            <w:proofErr w:type="gramStart"/>
            <w:r>
              <w:rPr>
                <w:sz w:val="24"/>
                <w:szCs w:val="24"/>
              </w:rPr>
              <w:t>Ш</w:t>
            </w:r>
            <w:proofErr w:type="gramEnd"/>
            <w:r>
              <w:rPr>
                <w:sz w:val="24"/>
                <w:szCs w:val="24"/>
              </w:rPr>
              <w:t>, Щ. Соединения букв. Шарик.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Наклонная линия, уходящая вправо. Группа букв Л, </w:t>
            </w:r>
            <w:r>
              <w:rPr>
                <w:sz w:val="24"/>
                <w:szCs w:val="24"/>
              </w:rPr>
              <w:lastRenderedPageBreak/>
              <w:t>М, А, Я. Луна – парк.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Соединения букв. Ярмарка.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элемент букв  Г, П, Т, Р. Игры во дворе.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места написания элементов букв в средней части широкой рабочей строки. Буквы Б, Н, К. Веселье.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Буквы К, Н, Ю. Клубок.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Буквы О, о, </w:t>
            </w:r>
            <w:proofErr w:type="gramStart"/>
            <w:r>
              <w:rPr>
                <w:sz w:val="24"/>
                <w:szCs w:val="24"/>
              </w:rPr>
              <w:t>Ю</w:t>
            </w:r>
            <w:proofErr w:type="gramEnd"/>
            <w:r>
              <w:rPr>
                <w:sz w:val="24"/>
                <w:szCs w:val="24"/>
              </w:rPr>
              <w:t>, ю, соединения с ними. Озорные клоуны.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Буквы Е, З, соединения с ними. Еловый лес.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Буквы С, Э, Х, Ж. Сувенир.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Соединения с буквами С, Э, Х, Ж. Рыжий кот.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Буквы Я, я, соединения. Яшин друг.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Длинная наклонная с закруглением внизу. Сравнение букв С Э, Д. Свежий ветер.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элементов. Угадывание букв. Сестры.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написания заглавных букв, соединений с ними. Верный друг. 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написания заглавных букв, соединений с ними. Под зонтом.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Новый вид разлиновки тетради. Определение места букв в строке. Ласточки появились.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строчных и заглавных букв, соединений, слов, предложений. Детям на радость.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строчных и заглавных букв, соединений, </w:t>
            </w:r>
            <w:r>
              <w:rPr>
                <w:sz w:val="24"/>
                <w:szCs w:val="24"/>
              </w:rPr>
              <w:lastRenderedPageBreak/>
              <w:t xml:space="preserve">слов, предложений. Добрыня Никитич. 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строчных и заглавных букв, соединений, слов, предложений. Черемуха цветет.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строчных и заглавных букв, соединений, слов, предложений. Большое плавание.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строчных и заглавных букв, соединений, слов, предложений. Нужные цветы. 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строчных и заглавных букв, соединений, слов, предложений. Испекли каравай.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817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4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Красиво пишу. </w:t>
            </w:r>
            <w:r>
              <w:rPr>
                <w:rFonts w:eastAsia="Calibri"/>
                <w:sz w:val="24"/>
                <w:szCs w:val="24"/>
              </w:rPr>
              <w:t>Выполнение работы по списыванию текста с соблюдением каллиграфических  правил. Замер скорости письма.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985356" w:rsidRDefault="00985356" w:rsidP="00A51167">
      <w:pPr>
        <w:spacing w:line="360" w:lineRule="auto"/>
        <w:jc w:val="center"/>
      </w:pPr>
    </w:p>
    <w:p w:rsidR="00985356" w:rsidRDefault="00985356" w:rsidP="00A511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78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985356" w:rsidRPr="00151B09" w:rsidRDefault="00985356" w:rsidP="00A511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59"/>
        <w:gridCol w:w="5633"/>
        <w:gridCol w:w="1801"/>
        <w:gridCol w:w="1744"/>
      </w:tblGrid>
      <w:tr w:rsidR="00985356" w:rsidRPr="008B0BF6" w:rsidTr="00D43A30">
        <w:tc>
          <w:tcPr>
            <w:tcW w:w="959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№</w:t>
            </w:r>
          </w:p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п/п</w:t>
            </w:r>
          </w:p>
        </w:tc>
        <w:tc>
          <w:tcPr>
            <w:tcW w:w="5633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  <w:r w:rsidRPr="008B0BF6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1801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Дата</w:t>
            </w: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элементов букв. Короткая наклонная с закруглением вправо. Поэтическая страничка. С. Есенин.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элементов букв. Короткая наклонная с закруглением вверху и внизу. Поэтическая страничка. И. Никитин.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элементов букв. Длинная наклонная линия. Осенняя проза. М. Пришвин.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текста с соблюдением всех каллиграфических норм. Поэтическая страничка. Ф. </w:t>
            </w:r>
            <w:r>
              <w:rPr>
                <w:sz w:val="24"/>
                <w:szCs w:val="24"/>
              </w:rPr>
              <w:lastRenderedPageBreak/>
              <w:t>Тютчев.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Соединения букв. Пословицы.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Соединения букв. Поэтическая страничка. А. Пушкин.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Соединения букв. Загадки.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Прописывание текста с соблюдением всех каллиграфических норм. Поэтическая страничка. Осень.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Соединения букв. Русские народные сказки.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Соединения букв в словах. Сказки. А. Толстой.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Прописывание слов, предложений по образцу. Сказки. П. Ершов.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Списывание текста с образца. Поэтическая страничка. Е. Баратынский.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Списывание текста с образца. Поэтическая страничка. Авторские сказки.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Соединения букв. Скороговорки.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Прописывание слов, предложений по образцу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Слон. А. Куприн.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Прописывание слов, предложений по образцу. Поэтическая страничка. К. Бальмонт.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элементов букв. Поэтическая страничка. Н. Хвостов.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элементов букв. Конструирование букв.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Прописывание слов, предложений по образцу. Поэтическая страничка. А. Фет.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элементов букв. Зимняя сказочка.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элементов букв. Загадки.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Прописывание слов, предложений по образцу. Поэтическая страничка.             Н. Некрасов.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Списывание предложений с образца.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Прописывание слов, предложений по образцу. Поэтическая страничка.             А. Майков.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Списывание предложений с образца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слов, предложений по образцу. Поэтическая страничка.  А. Плещеев.           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букв из элементов.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Прописывание слов, предложений по образцу. Поэтическая страничка.   И. Никитин.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Прописывание слов, предложений по образцу. Поэтическая страничка.  И. Бунин.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Прописывание слов, предложений по образцу. Пословицы.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слов, предложений по образцу. Поэтическая страничка.  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Списывание текста с соблюдением всех правил каллиграфии. 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наиболее трудными элементами написания букв, соединений.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959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33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«Поле чудес», «Разведчики».</w:t>
            </w:r>
          </w:p>
        </w:tc>
        <w:tc>
          <w:tcPr>
            <w:tcW w:w="1801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985356" w:rsidRDefault="00985356" w:rsidP="00A51167">
      <w:pPr>
        <w:spacing w:line="360" w:lineRule="auto"/>
        <w:jc w:val="center"/>
      </w:pPr>
    </w:p>
    <w:p w:rsidR="00D43A30" w:rsidRDefault="00D43A30" w:rsidP="00A511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a-RU"/>
        </w:rPr>
      </w:pPr>
    </w:p>
    <w:p w:rsidR="00985356" w:rsidRPr="00312788" w:rsidRDefault="00985356" w:rsidP="00A511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788">
        <w:rPr>
          <w:rFonts w:ascii="Times New Roman" w:hAnsi="Times New Roman" w:cs="Times New Roman"/>
          <w:b/>
          <w:sz w:val="24"/>
          <w:szCs w:val="24"/>
        </w:rPr>
        <w:lastRenderedPageBreak/>
        <w:t>4 класс</w:t>
      </w:r>
    </w:p>
    <w:p w:rsidR="00985356" w:rsidRDefault="00985356" w:rsidP="00A51167">
      <w:pPr>
        <w:spacing w:line="360" w:lineRule="auto"/>
        <w:jc w:val="center"/>
      </w:pPr>
    </w:p>
    <w:tbl>
      <w:tblPr>
        <w:tblStyle w:val="a7"/>
        <w:tblW w:w="10456" w:type="dxa"/>
        <w:tblLook w:val="04A0"/>
      </w:tblPr>
      <w:tblGrid>
        <w:gridCol w:w="792"/>
        <w:gridCol w:w="5695"/>
        <w:gridCol w:w="1984"/>
        <w:gridCol w:w="1985"/>
      </w:tblGrid>
      <w:tr w:rsidR="00985356" w:rsidRPr="008B0BF6" w:rsidTr="00D43A30">
        <w:tc>
          <w:tcPr>
            <w:tcW w:w="792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№</w:t>
            </w:r>
          </w:p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п/п</w:t>
            </w:r>
          </w:p>
        </w:tc>
        <w:tc>
          <w:tcPr>
            <w:tcW w:w="569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  <w:r w:rsidRPr="008B0BF6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1984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BF6">
              <w:rPr>
                <w:sz w:val="24"/>
                <w:szCs w:val="24"/>
              </w:rPr>
              <w:t>Дата</w:t>
            </w: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элементов букв и соединений. Письмо по образцу. Русские </w:t>
            </w:r>
            <w:proofErr w:type="spellStart"/>
            <w:r>
              <w:rPr>
                <w:sz w:val="24"/>
                <w:szCs w:val="24"/>
              </w:rPr>
              <w:t>потешки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077EE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элементов букв и соединений. Письмо по образцу. </w:t>
            </w:r>
            <w:r w:rsidR="00077EE8">
              <w:rPr>
                <w:sz w:val="24"/>
                <w:szCs w:val="24"/>
              </w:rPr>
              <w:t>Синонимы – антонимы.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077EE8">
              <w:rPr>
                <w:sz w:val="24"/>
                <w:szCs w:val="24"/>
              </w:rPr>
              <w:t>Считалочки. .Пословицы и поговорки.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8922A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Прописывание  элементов букв и соединений. Письмо по образцу. Скороговорки.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077EE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Прописывание  элементов букв и соединений. Письмо по образцу.</w:t>
            </w:r>
            <w:r w:rsidR="00077EE8">
              <w:rPr>
                <w:sz w:val="24"/>
                <w:szCs w:val="24"/>
              </w:rPr>
              <w:t xml:space="preserve"> Устойчивые выражения.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077EE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8922AC">
              <w:rPr>
                <w:sz w:val="24"/>
                <w:szCs w:val="24"/>
              </w:rPr>
              <w:t>Мудрые мысли о доброте.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8922A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8922AC">
              <w:rPr>
                <w:sz w:val="24"/>
                <w:szCs w:val="24"/>
              </w:rPr>
              <w:t>Синонимы – антонимы.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8922A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8922AC">
              <w:rPr>
                <w:sz w:val="24"/>
                <w:szCs w:val="24"/>
              </w:rPr>
              <w:t>Ребусы.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Списывание текста с соблюдением всех правил каллиграфии.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8922A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8922AC">
              <w:rPr>
                <w:sz w:val="24"/>
                <w:szCs w:val="24"/>
              </w:rPr>
              <w:t>Кладовая поэзии.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8922A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8922AC">
              <w:rPr>
                <w:sz w:val="24"/>
                <w:szCs w:val="24"/>
              </w:rPr>
              <w:t>Пословицы и поговорки.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8922AC">
              <w:rPr>
                <w:sz w:val="24"/>
                <w:szCs w:val="24"/>
              </w:rPr>
              <w:t>Загадки.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8922A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8922AC">
              <w:rPr>
                <w:sz w:val="24"/>
                <w:szCs w:val="24"/>
              </w:rPr>
              <w:t>Устойчивые выражения.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8922A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8922AC">
              <w:rPr>
                <w:sz w:val="24"/>
                <w:szCs w:val="24"/>
              </w:rPr>
              <w:t>Поэзия.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8922A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8922AC">
              <w:rPr>
                <w:sz w:val="24"/>
                <w:szCs w:val="24"/>
              </w:rPr>
              <w:t>Скороговорки.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Списывание текста с соблюдением всех правил каллиграфии.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1F5BD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Поэтическая страничка. 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Пословицы и поговорки.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Загадки.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Устойчивые выражения.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1F5BD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Жемчужины мысли.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Синонимы – антонимы.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1F5BD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Ребусы.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Пословицы и поговорки.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Загадки.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Устойчивые выражения.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Жемчужины мысли.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Синонимы – антонимы.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Ребусы.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Кладовая поэзии.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Прописывание  элементов букв и соединений. Письмо по образцу. </w:t>
            </w:r>
            <w:r w:rsidR="001F5BD9">
              <w:rPr>
                <w:sz w:val="24"/>
                <w:szCs w:val="24"/>
              </w:rPr>
              <w:t>Пословицы и поговорки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Диктант. 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скорописи.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356" w:rsidRPr="008B0BF6" w:rsidTr="00D43A30">
        <w:tc>
          <w:tcPr>
            <w:tcW w:w="792" w:type="dxa"/>
          </w:tcPr>
          <w:p w:rsidR="00985356" w:rsidRPr="00312788" w:rsidRDefault="00985356" w:rsidP="00A51167">
            <w:pPr>
              <w:pStyle w:val="a3"/>
              <w:numPr>
                <w:ilvl w:val="0"/>
                <w:numId w:val="26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5" w:type="dxa"/>
          </w:tcPr>
          <w:p w:rsidR="00985356" w:rsidRDefault="00985356" w:rsidP="00A511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«Поле чудес», «Разведчики».</w:t>
            </w:r>
          </w:p>
        </w:tc>
        <w:tc>
          <w:tcPr>
            <w:tcW w:w="1984" w:type="dxa"/>
          </w:tcPr>
          <w:p w:rsidR="00985356" w:rsidRPr="009B7BC6" w:rsidRDefault="00985356" w:rsidP="00A511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85356" w:rsidRPr="008B0BF6" w:rsidRDefault="00985356" w:rsidP="00A5116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985356" w:rsidRDefault="00985356" w:rsidP="00A51167">
      <w:pPr>
        <w:spacing w:line="360" w:lineRule="auto"/>
        <w:jc w:val="center"/>
      </w:pPr>
    </w:p>
    <w:p w:rsidR="00CE194E" w:rsidRDefault="00CE194E" w:rsidP="00A51167">
      <w:pPr>
        <w:spacing w:line="360" w:lineRule="auto"/>
      </w:pPr>
    </w:p>
    <w:p w:rsidR="00CE194E" w:rsidRDefault="00CE194E" w:rsidP="00A51167">
      <w:pPr>
        <w:spacing w:line="360" w:lineRule="auto"/>
        <w:jc w:val="center"/>
        <w:rPr>
          <w:b/>
          <w:sz w:val="40"/>
          <w:szCs w:val="40"/>
        </w:rPr>
      </w:pPr>
    </w:p>
    <w:p w:rsidR="001F5BD9" w:rsidRPr="00D43A30" w:rsidRDefault="001F5BD9" w:rsidP="00A51167">
      <w:pPr>
        <w:spacing w:line="276" w:lineRule="auto"/>
        <w:rPr>
          <w:lang w:val="ba-RU"/>
        </w:rPr>
      </w:pPr>
    </w:p>
    <w:p w:rsidR="00DB68E1" w:rsidRPr="00D43A30" w:rsidRDefault="00D43A30" w:rsidP="00D43A30">
      <w:pPr>
        <w:spacing w:line="276" w:lineRule="auto"/>
        <w:rPr>
          <w:lang w:val="ba-RU"/>
        </w:rPr>
      </w:pPr>
      <w:r>
        <w:rPr>
          <w:lang w:val="ba-RU"/>
        </w:rPr>
        <w:br/>
      </w:r>
    </w:p>
    <w:p w:rsidR="00DB68E1" w:rsidRDefault="00DB68E1" w:rsidP="00E82185">
      <w:pPr>
        <w:spacing w:line="276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DB68E1" w:rsidRDefault="00DB68E1" w:rsidP="00FE4508">
      <w:pPr>
        <w:spacing w:line="276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DB68E1" w:rsidRDefault="00DB68E1" w:rsidP="00E82185">
      <w:pPr>
        <w:spacing w:line="276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DB68E1" w:rsidRDefault="00DB68E1" w:rsidP="00E82185">
      <w:pPr>
        <w:spacing w:line="276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385EA0" w:rsidRPr="00595A48" w:rsidRDefault="00385EA0" w:rsidP="00595A48">
      <w:pPr>
        <w:spacing w:line="276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180F66" w:rsidRDefault="00180F66" w:rsidP="00FE4508"/>
    <w:sectPr w:rsidR="00180F66" w:rsidSect="00F512C1">
      <w:pgSz w:w="11906" w:h="16838"/>
      <w:pgMar w:top="1134" w:right="70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8"/>
        <w:szCs w:val="28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8"/>
        <w:szCs w:val="28"/>
      </w:r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8"/>
        <w:szCs w:val="28"/>
      </w:rPr>
    </w:lvl>
  </w:abstractNum>
  <w:abstractNum w:abstractNumId="6">
    <w:nsid w:val="03157A17"/>
    <w:multiLevelType w:val="multilevel"/>
    <w:tmpl w:val="4942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51A56C6"/>
    <w:multiLevelType w:val="multilevel"/>
    <w:tmpl w:val="7B4EF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A3C3E3F"/>
    <w:multiLevelType w:val="multilevel"/>
    <w:tmpl w:val="80D8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CBB0684"/>
    <w:multiLevelType w:val="hybridMultilevel"/>
    <w:tmpl w:val="5C1E5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170B6"/>
    <w:multiLevelType w:val="hybridMultilevel"/>
    <w:tmpl w:val="A60A5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FA2FC1"/>
    <w:multiLevelType w:val="hybridMultilevel"/>
    <w:tmpl w:val="A48CFF12"/>
    <w:lvl w:ilvl="0" w:tplc="8D7062D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96F5449"/>
    <w:multiLevelType w:val="hybridMultilevel"/>
    <w:tmpl w:val="5D2AA36E"/>
    <w:lvl w:ilvl="0" w:tplc="7B781A9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>
    <w:nsid w:val="30B9689F"/>
    <w:multiLevelType w:val="multilevel"/>
    <w:tmpl w:val="BC70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6081477"/>
    <w:multiLevelType w:val="hybridMultilevel"/>
    <w:tmpl w:val="D9E84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C04171C"/>
    <w:multiLevelType w:val="multilevel"/>
    <w:tmpl w:val="6A7A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5297F70"/>
    <w:multiLevelType w:val="multilevel"/>
    <w:tmpl w:val="7E3C3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CD0C93"/>
    <w:multiLevelType w:val="multilevel"/>
    <w:tmpl w:val="2580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D0E3106"/>
    <w:multiLevelType w:val="multilevel"/>
    <w:tmpl w:val="033A1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F784E8E"/>
    <w:multiLevelType w:val="hybridMultilevel"/>
    <w:tmpl w:val="C5F2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81243B9"/>
    <w:multiLevelType w:val="hybridMultilevel"/>
    <w:tmpl w:val="04545C66"/>
    <w:lvl w:ilvl="0" w:tplc="B4F2487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76A27AD9"/>
    <w:multiLevelType w:val="multilevel"/>
    <w:tmpl w:val="6804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80A6174"/>
    <w:multiLevelType w:val="multilevel"/>
    <w:tmpl w:val="B7A2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FAC3D63"/>
    <w:multiLevelType w:val="hybridMultilevel"/>
    <w:tmpl w:val="5E8A5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4"/>
  </w:num>
  <w:num w:numId="5">
    <w:abstractNumId w:val="11"/>
  </w:num>
  <w:num w:numId="6">
    <w:abstractNumId w:val="23"/>
  </w:num>
  <w:num w:numId="7">
    <w:abstractNumId w:val="12"/>
  </w:num>
  <w:num w:numId="8">
    <w:abstractNumId w:val="1"/>
  </w:num>
  <w:num w:numId="9">
    <w:abstractNumId w:val="2"/>
  </w:num>
  <w:num w:numId="10">
    <w:abstractNumId w:val="5"/>
  </w:num>
  <w:num w:numId="11">
    <w:abstractNumId w:val="13"/>
  </w:num>
  <w:num w:numId="12">
    <w:abstractNumId w:val="19"/>
  </w:num>
  <w:num w:numId="13">
    <w:abstractNumId w:val="7"/>
  </w:num>
  <w:num w:numId="14">
    <w:abstractNumId w:val="20"/>
  </w:num>
  <w:num w:numId="15">
    <w:abstractNumId w:val="17"/>
  </w:num>
  <w:num w:numId="16">
    <w:abstractNumId w:val="6"/>
  </w:num>
  <w:num w:numId="17">
    <w:abstractNumId w:val="24"/>
  </w:num>
  <w:num w:numId="18">
    <w:abstractNumId w:val="8"/>
  </w:num>
  <w:num w:numId="19">
    <w:abstractNumId w:val="22"/>
  </w:num>
  <w:num w:numId="20">
    <w:abstractNumId w:val="16"/>
  </w:num>
  <w:num w:numId="21">
    <w:abstractNumId w:val="25"/>
  </w:num>
  <w:num w:numId="22">
    <w:abstractNumId w:val="14"/>
  </w:num>
  <w:num w:numId="23">
    <w:abstractNumId w:val="9"/>
  </w:num>
  <w:num w:numId="24">
    <w:abstractNumId w:val="21"/>
  </w:num>
  <w:num w:numId="25">
    <w:abstractNumId w:val="26"/>
  </w:num>
  <w:num w:numId="26">
    <w:abstractNumId w:val="10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438A"/>
    <w:rsid w:val="00077EE8"/>
    <w:rsid w:val="000C1994"/>
    <w:rsid w:val="00126D6B"/>
    <w:rsid w:val="001678E1"/>
    <w:rsid w:val="00180F66"/>
    <w:rsid w:val="001B7A05"/>
    <w:rsid w:val="001F5BD9"/>
    <w:rsid w:val="00227250"/>
    <w:rsid w:val="0025757F"/>
    <w:rsid w:val="002D3D07"/>
    <w:rsid w:val="00337FBA"/>
    <w:rsid w:val="003671ED"/>
    <w:rsid w:val="00384CC3"/>
    <w:rsid w:val="00385EA0"/>
    <w:rsid w:val="003A51AE"/>
    <w:rsid w:val="00497BC4"/>
    <w:rsid w:val="004D24BB"/>
    <w:rsid w:val="00540007"/>
    <w:rsid w:val="00590F8B"/>
    <w:rsid w:val="00595A48"/>
    <w:rsid w:val="005F4261"/>
    <w:rsid w:val="00694D18"/>
    <w:rsid w:val="006C1A80"/>
    <w:rsid w:val="00710585"/>
    <w:rsid w:val="007241EE"/>
    <w:rsid w:val="00744027"/>
    <w:rsid w:val="00767F76"/>
    <w:rsid w:val="0077538B"/>
    <w:rsid w:val="00815994"/>
    <w:rsid w:val="00817E16"/>
    <w:rsid w:val="008307B4"/>
    <w:rsid w:val="008922AC"/>
    <w:rsid w:val="008B0BF6"/>
    <w:rsid w:val="008E7C1C"/>
    <w:rsid w:val="009079FB"/>
    <w:rsid w:val="00957334"/>
    <w:rsid w:val="00985356"/>
    <w:rsid w:val="0099523F"/>
    <w:rsid w:val="009D7B36"/>
    <w:rsid w:val="00A51167"/>
    <w:rsid w:val="00A85D16"/>
    <w:rsid w:val="00B349F6"/>
    <w:rsid w:val="00B479F8"/>
    <w:rsid w:val="00C735EF"/>
    <w:rsid w:val="00CE194E"/>
    <w:rsid w:val="00D43A30"/>
    <w:rsid w:val="00DB68E1"/>
    <w:rsid w:val="00DE438A"/>
    <w:rsid w:val="00E57F92"/>
    <w:rsid w:val="00E6789B"/>
    <w:rsid w:val="00E82185"/>
    <w:rsid w:val="00EA1B8F"/>
    <w:rsid w:val="00EA28C4"/>
    <w:rsid w:val="00F512C1"/>
    <w:rsid w:val="00F53256"/>
    <w:rsid w:val="00F654CE"/>
    <w:rsid w:val="00FE4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D18"/>
    <w:pPr>
      <w:ind w:left="720"/>
      <w:contextualSpacing/>
    </w:pPr>
  </w:style>
  <w:style w:type="paragraph" w:styleId="a4">
    <w:name w:val="Normal (Web)"/>
    <w:basedOn w:val="a"/>
    <w:rsid w:val="00E678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qFormat/>
    <w:rsid w:val="00CE194E"/>
    <w:rPr>
      <w:b/>
      <w:bCs/>
    </w:rPr>
  </w:style>
  <w:style w:type="paragraph" w:styleId="a6">
    <w:name w:val="No Spacing"/>
    <w:uiPriority w:val="1"/>
    <w:qFormat/>
    <w:rsid w:val="00CE19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CE194E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CE19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CE194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80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0F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54C82-F060-4A61-947F-980C03AD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3564</Words>
  <Characters>20320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Asus</cp:lastModifiedBy>
  <cp:revision>2</cp:revision>
  <cp:lastPrinted>2018-09-19T15:25:00Z</cp:lastPrinted>
  <dcterms:created xsi:type="dcterms:W3CDTF">2024-10-10T14:08:00Z</dcterms:created>
  <dcterms:modified xsi:type="dcterms:W3CDTF">2024-10-10T14:08:00Z</dcterms:modified>
</cp:coreProperties>
</file>