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CE" w:rsidRPr="00B54675" w:rsidRDefault="00626DCE" w:rsidP="00D8466B">
      <w:pPr>
        <w:suppressAutoHyphens w:val="0"/>
        <w:spacing w:after="200" w:line="276" w:lineRule="auto"/>
        <w:sectPr w:rsidR="00626DCE" w:rsidRPr="00B54675" w:rsidSect="00CD11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132"/>
        <w:tblW w:w="11732" w:type="dxa"/>
        <w:tblLook w:val="04A0"/>
      </w:tblPr>
      <w:tblGrid>
        <w:gridCol w:w="708"/>
        <w:gridCol w:w="1126"/>
        <w:gridCol w:w="8020"/>
        <w:gridCol w:w="1104"/>
        <w:gridCol w:w="774"/>
      </w:tblGrid>
      <w:tr w:rsidR="00B54675" w:rsidRPr="00E62623" w:rsidTr="00B54675">
        <w:trPr>
          <w:gridAfter w:val="1"/>
          <w:wAfter w:w="774" w:type="dxa"/>
          <w:trHeight w:val="330"/>
        </w:trPr>
        <w:tc>
          <w:tcPr>
            <w:tcW w:w="1095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54675" w:rsidRDefault="00B54675" w:rsidP="00B54675">
            <w:pPr>
              <w:ind w:left="31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  <w:p w:rsidR="00B54675" w:rsidRDefault="00B54675" w:rsidP="00B54675">
            <w:pPr>
              <w:rPr>
                <w:b/>
                <w:bCs/>
                <w:sz w:val="26"/>
                <w:szCs w:val="26"/>
                <w:lang w:eastAsia="ru-RU"/>
              </w:rPr>
            </w:pPr>
          </w:p>
          <w:p w:rsidR="00B54675" w:rsidRDefault="00B54675" w:rsidP="00B54675">
            <w:pPr>
              <w:ind w:left="31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Календарно-тематическое планирование</w:t>
            </w:r>
            <w:r w:rsidRPr="005E5D94">
              <w:rPr>
                <w:b/>
                <w:bCs/>
                <w:sz w:val="26"/>
                <w:szCs w:val="26"/>
                <w:lang w:eastAsia="ru-RU"/>
              </w:rPr>
              <w:t xml:space="preserve"> 1</w:t>
            </w:r>
            <w:r>
              <w:rPr>
                <w:b/>
                <w:bCs/>
                <w:sz w:val="26"/>
                <w:szCs w:val="26"/>
                <w:lang w:eastAsia="ru-RU"/>
              </w:rPr>
              <w:t>0</w:t>
            </w:r>
            <w:r w:rsidRPr="005E5D94">
              <w:rPr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eastAsia="ru-RU"/>
              </w:rPr>
              <w:t>Б</w:t>
            </w:r>
          </w:p>
          <w:p w:rsidR="00B54675" w:rsidRPr="00E62623" w:rsidRDefault="00B54675" w:rsidP="00B54675">
            <w:pPr>
              <w:ind w:left="317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54675" w:rsidRPr="00E62623" w:rsidTr="00B54675">
        <w:trPr>
          <w:gridAfter w:val="1"/>
          <w:wAfter w:w="774" w:type="dxa"/>
          <w:trHeight w:val="630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675" w:rsidRPr="005E5D94" w:rsidRDefault="00B54675" w:rsidP="00B54675">
            <w:pPr>
              <w:pStyle w:val="a3"/>
              <w:ind w:left="33" w:hanging="33"/>
              <w:rPr>
                <w:b/>
                <w:bCs/>
                <w:sz w:val="26"/>
                <w:szCs w:val="26"/>
                <w:lang w:eastAsia="ru-RU"/>
              </w:rPr>
            </w:pPr>
            <w:bookmarkStart w:id="0" w:name="RANGE!A3:D74"/>
            <w:r w:rsidRPr="005E5D94">
              <w:rPr>
                <w:b/>
                <w:bCs/>
                <w:sz w:val="26"/>
                <w:szCs w:val="26"/>
                <w:lang w:eastAsia="ru-RU"/>
              </w:rPr>
              <w:t>№</w:t>
            </w:r>
            <w:bookmarkEnd w:id="0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4675" w:rsidRPr="00E62623" w:rsidRDefault="00B54675" w:rsidP="00B54675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8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675" w:rsidRPr="00E62623" w:rsidRDefault="00B54675" w:rsidP="00B54675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pStyle w:val="a3"/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КИНЕМАТИКА (4ч)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03.09.22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Основные понятия кинематики. Скорость.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Равномерное движение тел.(РПД)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10.09.22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Принцип относительности в механике.</w:t>
            </w:r>
            <w:r w:rsidRPr="005E5D94">
              <w:rPr>
                <w:sz w:val="26"/>
                <w:szCs w:val="26"/>
                <w:lang w:eastAsia="ru-RU"/>
              </w:rPr>
              <w:t xml:space="preserve"> Р</w:t>
            </w:r>
            <w:r w:rsidRPr="00E62623">
              <w:rPr>
                <w:sz w:val="26"/>
                <w:szCs w:val="26"/>
                <w:lang w:eastAsia="ru-RU"/>
              </w:rPr>
              <w:t>авноускоренно</w:t>
            </w:r>
            <w:r w:rsidRPr="005E5D94">
              <w:rPr>
                <w:sz w:val="26"/>
                <w:szCs w:val="26"/>
                <w:lang w:eastAsia="ru-RU"/>
              </w:rPr>
              <w:t>е прямолинейное движение</w:t>
            </w:r>
            <w:r w:rsidRPr="00E62623">
              <w:rPr>
                <w:sz w:val="26"/>
                <w:szCs w:val="26"/>
                <w:lang w:eastAsia="ru-RU"/>
              </w:rPr>
              <w:t xml:space="preserve"> (РУПД)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17.09.22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Равномерное движение точки по окружности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24.09.22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теме"Кинематика"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ДИНАМИКА И СИЛЫ В ПРИРОДЕ (4 часов)</w:t>
            </w:r>
          </w:p>
        </w:tc>
      </w:tr>
      <w:tr w:rsidR="00B54675" w:rsidRPr="00E62623" w:rsidTr="00B54675">
        <w:trPr>
          <w:gridAfter w:val="1"/>
          <w:wAfter w:w="774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i/>
                <w:sz w:val="26"/>
                <w:szCs w:val="26"/>
                <w:lang w:eastAsia="ru-RU"/>
              </w:rPr>
              <w:t>Работа над ошибками.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 xml:space="preserve">Масса и сила. Законы Ньютона.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08.10.22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Силы в механике. Гравитационные силы. Сила тяжести и вес.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8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15.10.22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Изучение движения тела по окружности под действием сил упругости и тяжести.(Лабораторная работа 1)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Силы трения. Решение задач по теме "Динамика"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ЗАКОНЫ СОХРАНЕНИЯ В МЕХАНИКЕ (4 часов)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05.11.22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Закон сохранения импульса (ЗСИ). Реактивное движение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12.11.22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Работа силы. Закон сохранения энергии в механике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19.11.22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Экспериментальное изучение закона сохранения механической энергии(Лабораторная работа2)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5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теме"Законы сохранения в механике"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0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МОЛЕКУЛЯРНАЯ ФИЗИКА, ТЕРМОДИНАМИКА( 10 ч)</w:t>
            </w:r>
          </w:p>
        </w:tc>
      </w:tr>
      <w:tr w:rsidR="00B54675" w:rsidRPr="00E62623" w:rsidTr="00B54675">
        <w:trPr>
          <w:gridAfter w:val="1"/>
          <w:wAfter w:w="774" w:type="dxa"/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03.12.22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i/>
                <w:sz w:val="26"/>
                <w:szCs w:val="26"/>
                <w:lang w:eastAsia="ru-RU"/>
              </w:rPr>
              <w:t>Работа над ошибками.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Основные положения молекулярно-кинетической теории (МКТ) и их опытное обоснование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10.12.22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Идеальный газ. Основное уравнение МКТ идеального газа.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Температура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Уравнение состояния идеального газа (уравнение Менделеева-Клап</w:t>
            </w:r>
            <w:bookmarkStart w:id="1" w:name="_GoBack"/>
            <w:bookmarkEnd w:id="1"/>
            <w:r w:rsidRPr="00E62623">
              <w:rPr>
                <w:sz w:val="26"/>
                <w:szCs w:val="26"/>
                <w:lang w:eastAsia="ru-RU"/>
              </w:rPr>
              <w:t>ейрона)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17.12.22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 xml:space="preserve">Газовые </w:t>
            </w:r>
            <w:r w:rsidR="003E052E" w:rsidRPr="00E62623">
              <w:rPr>
                <w:sz w:val="26"/>
                <w:szCs w:val="26"/>
                <w:lang w:eastAsia="ru-RU"/>
              </w:rPr>
              <w:t>законы. Опытная</w:t>
            </w:r>
            <w:r w:rsidRPr="00E62623">
              <w:rPr>
                <w:sz w:val="26"/>
                <w:szCs w:val="26"/>
                <w:lang w:eastAsia="ru-RU"/>
              </w:rPr>
              <w:t xml:space="preserve"> проверка закона Гей-Люссака( Лабораторная работа№3)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24.12.22</w:t>
            </w:r>
          </w:p>
        </w:tc>
        <w:tc>
          <w:tcPr>
            <w:tcW w:w="8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Опытная проверка закона Бойля-Мариотта (Лабораторная работа№4)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50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ВЗАИМНЫЕ ПРЕВРАЩЕНИЯ ЖИДКОСТЕЙ И ГАЗОВ. ТВЁРДЫЕ ТЕЛА (2 часа)</w:t>
            </w:r>
          </w:p>
        </w:tc>
      </w:tr>
      <w:tr w:rsidR="00B54675" w:rsidRPr="00E62623" w:rsidTr="00B54675">
        <w:trPr>
          <w:gridAfter w:val="1"/>
          <w:wAfter w:w="774" w:type="dxa"/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14.01.23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5E5D94">
              <w:rPr>
                <w:lang w:eastAsia="ru-RU"/>
              </w:rPr>
              <w:t>.</w:t>
            </w:r>
            <w:r w:rsidRPr="00E62623">
              <w:rPr>
                <w:sz w:val="26"/>
                <w:szCs w:val="26"/>
                <w:lang w:eastAsia="ru-RU"/>
              </w:rPr>
              <w:t>Реальный газ.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Воздух. Пар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Жидкое состояние вещества. Свойства поверхности жидкости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21.01.23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 xml:space="preserve">Твёрдое состояние вещества.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ТЕРМОДИНАМИКА (4 ч )</w:t>
            </w:r>
          </w:p>
        </w:tc>
      </w:tr>
      <w:tr w:rsidR="00B54675" w:rsidRPr="00E62623" w:rsidTr="00B54675">
        <w:trPr>
          <w:gridAfter w:val="1"/>
          <w:wAfter w:w="774" w:type="dxa"/>
          <w:trHeight w:val="51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Термодинамика как фундаментальная физическая теория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Работа в термодинамике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Теплопередача.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Количество теплоты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04.02.23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Первый закон термодинамики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11.02.23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Тепловые двигатели и охрана окружающей среды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18.02.23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b/>
                <w:bCs/>
                <w:sz w:val="26"/>
                <w:szCs w:val="26"/>
                <w:lang w:eastAsia="ru-RU"/>
              </w:rPr>
            </w:pPr>
            <w:r w:rsidRPr="00E62623">
              <w:rPr>
                <w:b/>
                <w:bCs/>
                <w:sz w:val="26"/>
                <w:szCs w:val="26"/>
                <w:lang w:eastAsia="ru-RU"/>
              </w:rPr>
              <w:t>Контрольная работа по теме "Термодинамика"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6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5E5D94">
              <w:rPr>
                <w:b/>
                <w:bCs/>
                <w:sz w:val="26"/>
                <w:szCs w:val="26"/>
                <w:lang w:eastAsia="ru-RU"/>
              </w:rPr>
              <w:t>ЭЛЕКТРОДИНАМИКА (12 ч.)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60"/>
              <w:jc w:val="center"/>
              <w:rPr>
                <w:bCs/>
                <w:sz w:val="26"/>
                <w:szCs w:val="26"/>
                <w:lang w:eastAsia="ru-RU"/>
              </w:rPr>
            </w:pPr>
            <w:r w:rsidRPr="005E5D94">
              <w:rPr>
                <w:bCs/>
                <w:sz w:val="26"/>
                <w:szCs w:val="26"/>
                <w:lang w:eastAsia="ru-RU"/>
              </w:rPr>
              <w:t>ЭЛЕКТРОСТАТИКА (4 ч)</w:t>
            </w:r>
          </w:p>
        </w:tc>
      </w:tr>
      <w:tr w:rsidR="00B54675" w:rsidRPr="00E62623" w:rsidTr="00B54675">
        <w:trPr>
          <w:gridAfter w:val="1"/>
          <w:wAfter w:w="774" w:type="dxa"/>
          <w:trHeight w:val="43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25.02.23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Введение в электродинамику. Электростатика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  <w:r w:rsidRPr="00E62623"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Закон Кулона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Электрическое поле. Напряженность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Проводники и диэлектрики в электрическом поле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Конденсаторы.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Энергия заряженного конденсатора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ПОСТОЯННЫЙ ЭЛЕКТРИЧЕСКИЙ ТОК  (4ч)</w:t>
            </w:r>
          </w:p>
        </w:tc>
      </w:tr>
      <w:tr w:rsidR="00B54675" w:rsidRPr="00E62623" w:rsidTr="00B54675">
        <w:trPr>
          <w:gridAfter w:val="1"/>
          <w:wAfter w:w="774" w:type="dxa"/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Стационарное электрическое поле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Схемы электрических цепей. Решение задач на закон Ома для участка цепи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7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Изучение параллельного и последовательного соединения проводников (Лабораторная работа №5)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Работа и мощность постоянного тока</w:t>
            </w:r>
            <w:r w:rsidRPr="005E5D94">
              <w:rPr>
                <w:sz w:val="26"/>
                <w:szCs w:val="26"/>
                <w:lang w:eastAsia="ru-RU"/>
              </w:rPr>
              <w:t xml:space="preserve"> </w:t>
            </w:r>
            <w:r w:rsidRPr="00E62623">
              <w:rPr>
                <w:sz w:val="26"/>
                <w:szCs w:val="26"/>
                <w:lang w:eastAsia="ru-RU"/>
              </w:rPr>
              <w:t>Электродвижущая сила. Закон Ома для полной цепи.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7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FC67D6">
              <w:rPr>
                <w:b/>
                <w:sz w:val="26"/>
                <w:szCs w:val="26"/>
                <w:lang w:eastAsia="ru-RU"/>
              </w:rPr>
              <w:t xml:space="preserve">Промежуточная аттестация. </w:t>
            </w:r>
            <w:r>
              <w:rPr>
                <w:b/>
                <w:sz w:val="26"/>
                <w:szCs w:val="26"/>
                <w:lang w:eastAsia="ru-RU"/>
              </w:rPr>
              <w:t>Контрольный тест.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2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Определение ЭДС и внутреннего сопротивления источника тока (Лабораторная работа №6)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trHeight w:val="405"/>
        </w:trPr>
        <w:tc>
          <w:tcPr>
            <w:tcW w:w="10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675" w:rsidRPr="005E5D94" w:rsidRDefault="00B54675" w:rsidP="00B54675">
            <w:pPr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ЭЛЕКТРИЧЕСКИЙ ТОК В РАЗЛИЧНЫХ СРЕДАХ (</w:t>
            </w:r>
            <w:r>
              <w:rPr>
                <w:sz w:val="26"/>
                <w:szCs w:val="26"/>
                <w:lang w:eastAsia="ru-RU"/>
              </w:rPr>
              <w:t>3</w:t>
            </w:r>
            <w:r w:rsidRPr="005E5D94">
              <w:rPr>
                <w:sz w:val="26"/>
                <w:szCs w:val="26"/>
                <w:lang w:eastAsia="ru-RU"/>
              </w:rPr>
              <w:t>ч)</w:t>
            </w:r>
          </w:p>
        </w:tc>
        <w:tc>
          <w:tcPr>
            <w:tcW w:w="774" w:type="dxa"/>
            <w:tcBorders>
              <w:right w:val="single" w:sz="4" w:space="0" w:color="auto"/>
            </w:tcBorders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06.05.23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C67D6" w:rsidRDefault="00B54675" w:rsidP="00B54675">
            <w:pPr>
              <w:rPr>
                <w:b/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Электрическая проводимость различных веществ. Сверхпроводимость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5E5D94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5E5D94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FA3225" w:rsidRDefault="00B54675" w:rsidP="00B54675">
            <w:pPr>
              <w:jc w:val="center"/>
              <w:rPr>
                <w:sz w:val="26"/>
                <w:szCs w:val="26"/>
              </w:rPr>
            </w:pPr>
            <w:r w:rsidRPr="00FA322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3.05.23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Электрический ток в вакууме</w:t>
            </w:r>
            <w:r w:rsidRPr="005E5D94">
              <w:rPr>
                <w:sz w:val="26"/>
                <w:szCs w:val="26"/>
                <w:lang w:eastAsia="ru-RU"/>
              </w:rPr>
              <w:t xml:space="preserve">. </w:t>
            </w:r>
            <w:r w:rsidRPr="00E62623">
              <w:rPr>
                <w:sz w:val="26"/>
                <w:szCs w:val="26"/>
                <w:lang w:eastAsia="ru-RU"/>
              </w:rPr>
              <w:t>Электрический ток а в жидкостях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B54675" w:rsidRPr="00E62623" w:rsidTr="00B54675">
        <w:trPr>
          <w:gridAfter w:val="1"/>
          <w:wAfter w:w="774" w:type="dxa"/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675" w:rsidRPr="005E5D94" w:rsidRDefault="00B54675" w:rsidP="00B54675">
            <w:pPr>
              <w:pStyle w:val="a3"/>
              <w:numPr>
                <w:ilvl w:val="0"/>
                <w:numId w:val="1"/>
              </w:numPr>
              <w:suppressAutoHyphens w:val="0"/>
              <w:ind w:left="33" w:hanging="33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FA322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0.05.23</w:t>
            </w:r>
          </w:p>
        </w:tc>
        <w:tc>
          <w:tcPr>
            <w:tcW w:w="8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Электрический ток в металлах</w:t>
            </w:r>
            <w:r w:rsidRPr="005E5D94">
              <w:rPr>
                <w:sz w:val="26"/>
                <w:szCs w:val="26"/>
                <w:lang w:eastAsia="ru-RU"/>
              </w:rPr>
              <w:t>. Э</w:t>
            </w:r>
            <w:r w:rsidRPr="00E62623">
              <w:rPr>
                <w:sz w:val="26"/>
                <w:szCs w:val="26"/>
                <w:lang w:eastAsia="ru-RU"/>
              </w:rPr>
              <w:t>лектрическ</w:t>
            </w:r>
            <w:r w:rsidRPr="005E5D94">
              <w:rPr>
                <w:sz w:val="26"/>
                <w:szCs w:val="26"/>
                <w:lang w:eastAsia="ru-RU"/>
              </w:rPr>
              <w:t>ий ток</w:t>
            </w:r>
            <w:r w:rsidRPr="00E62623">
              <w:rPr>
                <w:sz w:val="26"/>
                <w:szCs w:val="26"/>
                <w:lang w:eastAsia="ru-RU"/>
              </w:rPr>
              <w:t xml:space="preserve"> в полупроводниках</w:t>
            </w:r>
            <w:r w:rsidRPr="005E5D94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675" w:rsidRPr="00E62623" w:rsidRDefault="00B54675" w:rsidP="00B54675">
            <w:pPr>
              <w:jc w:val="center"/>
              <w:rPr>
                <w:sz w:val="26"/>
                <w:szCs w:val="26"/>
                <w:lang w:eastAsia="ru-RU"/>
              </w:rPr>
            </w:pPr>
            <w:r w:rsidRPr="00E62623">
              <w:rPr>
                <w:sz w:val="26"/>
                <w:szCs w:val="26"/>
                <w:lang w:eastAsia="ru-RU"/>
              </w:rPr>
              <w:t>1</w:t>
            </w:r>
          </w:p>
        </w:tc>
      </w:tr>
    </w:tbl>
    <w:p w:rsidR="00626DCE" w:rsidRDefault="00626DCE" w:rsidP="00626DCE"/>
    <w:p w:rsidR="00626DCE" w:rsidRDefault="00626DCE" w:rsidP="00626DCE">
      <w:pPr>
        <w:jc w:val="right"/>
      </w:pPr>
      <w:r>
        <w:t>ПРИЛОЖЕНИЕ</w:t>
      </w:r>
    </w:p>
    <w:p w:rsidR="00626DCE" w:rsidRDefault="00626DCE" w:rsidP="00626DCE">
      <w:pPr>
        <w:jc w:val="right"/>
      </w:pPr>
    </w:p>
    <w:p w:rsidR="00CD1130" w:rsidRDefault="00CD1130"/>
    <w:sectPr w:rsidR="00CD1130" w:rsidSect="00B5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27F" w:rsidRDefault="0030727F" w:rsidP="00ED0844">
      <w:r>
        <w:separator/>
      </w:r>
    </w:p>
  </w:endnote>
  <w:endnote w:type="continuationSeparator" w:id="0">
    <w:p w:rsidR="0030727F" w:rsidRDefault="0030727F" w:rsidP="00ED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27F" w:rsidRDefault="0030727F" w:rsidP="00ED0844">
      <w:r>
        <w:separator/>
      </w:r>
    </w:p>
  </w:footnote>
  <w:footnote w:type="continuationSeparator" w:id="0">
    <w:p w:rsidR="0030727F" w:rsidRDefault="0030727F" w:rsidP="00ED08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60B3A"/>
    <w:multiLevelType w:val="hybridMultilevel"/>
    <w:tmpl w:val="9F421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6DCE"/>
    <w:rsid w:val="002773FE"/>
    <w:rsid w:val="0030727F"/>
    <w:rsid w:val="003E052E"/>
    <w:rsid w:val="00482D3D"/>
    <w:rsid w:val="00626DCE"/>
    <w:rsid w:val="00821519"/>
    <w:rsid w:val="00A440E1"/>
    <w:rsid w:val="00B443B6"/>
    <w:rsid w:val="00B54675"/>
    <w:rsid w:val="00BC2E6E"/>
    <w:rsid w:val="00BC6FBE"/>
    <w:rsid w:val="00BD1E83"/>
    <w:rsid w:val="00CD1130"/>
    <w:rsid w:val="00D8466B"/>
    <w:rsid w:val="00ED0844"/>
    <w:rsid w:val="00F8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D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08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08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D0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08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7</cp:revision>
  <dcterms:created xsi:type="dcterms:W3CDTF">2024-11-29T08:53:00Z</dcterms:created>
  <dcterms:modified xsi:type="dcterms:W3CDTF">2024-12-05T14:25:00Z</dcterms:modified>
</cp:coreProperties>
</file>