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55" w:rsidRDefault="00285509">
      <w:r>
        <w:rPr>
          <w:noProof/>
          <w:lang w:eastAsia="ru-RU"/>
        </w:rPr>
        <w:drawing>
          <wp:inline distT="0" distB="0" distL="0" distR="0">
            <wp:extent cx="5940425" cy="8395315"/>
            <wp:effectExtent l="19050" t="0" r="3175" b="0"/>
            <wp:docPr id="1" name="Рисунок 1" descr="Z:\ПЕДАГОГИ\Замулина\2022-2023\Титульный\ХОВ\img20221018_16063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Замулина\2022-2023\Титульный\ХОВ\img20221018_160637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55" w:rsidRDefault="00E00C55" w:rsidP="00E00C55"/>
    <w:p w:rsidR="00E00C55" w:rsidRDefault="00E00C55" w:rsidP="00E00C55"/>
    <w:p w:rsidR="00E8733D" w:rsidRDefault="00E8733D" w:rsidP="00E00C55">
      <w:pPr>
        <w:jc w:val="right"/>
      </w:pPr>
    </w:p>
    <w:p w:rsidR="007E6512" w:rsidRDefault="007E6512" w:rsidP="00E00C55">
      <w:pPr>
        <w:jc w:val="right"/>
      </w:pPr>
    </w:p>
    <w:p w:rsidR="00E00C55" w:rsidRPr="00E00C55" w:rsidRDefault="00E00C55" w:rsidP="00E00C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9"/>
          <w:sz w:val="28"/>
          <w:szCs w:val="28"/>
        </w:rPr>
      </w:pPr>
      <w:r w:rsidRPr="00E00C55">
        <w:rPr>
          <w:rFonts w:ascii="Times New Roman" w:hAnsi="Times New Roman" w:cs="Times New Roman"/>
          <w:bCs/>
          <w:spacing w:val="-9"/>
          <w:sz w:val="28"/>
          <w:szCs w:val="28"/>
        </w:rPr>
        <w:lastRenderedPageBreak/>
        <w:t>Календарно-тематический план</w:t>
      </w:r>
    </w:p>
    <w:p w:rsidR="00E00C55" w:rsidRPr="00E00C55" w:rsidRDefault="00E00C55" w:rsidP="00E00C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55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</w:t>
      </w:r>
      <w:r w:rsidRPr="00E00C55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Pr="00E00C55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11 «А» класс</w:t>
      </w:r>
      <w:r w:rsidRPr="00E00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C55" w:rsidRPr="00E00C55" w:rsidRDefault="00E00C55" w:rsidP="007E65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55">
        <w:rPr>
          <w:rFonts w:ascii="Times New Roman" w:hAnsi="Times New Roman" w:cs="Times New Roman"/>
          <w:sz w:val="28"/>
          <w:szCs w:val="28"/>
        </w:rPr>
        <w:t>на 2022-2023 учебный год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701"/>
        <w:gridCol w:w="5670"/>
        <w:gridCol w:w="1525"/>
      </w:tblGrid>
      <w:tr w:rsidR="00E00C55" w:rsidRPr="00E00C55" w:rsidTr="000843DE">
        <w:tc>
          <w:tcPr>
            <w:tcW w:w="993" w:type="dxa"/>
            <w:vAlign w:val="center"/>
          </w:tcPr>
          <w:p w:rsidR="00E00C55" w:rsidRPr="00E00C55" w:rsidRDefault="00E00C55" w:rsidP="000843DE">
            <w:pPr>
              <w:snapToGrid w:val="0"/>
              <w:spacing w:after="0" w:line="240" w:lineRule="auto"/>
              <w:ind w:left="-2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00C55" w:rsidRPr="00E00C55" w:rsidRDefault="00E00C55" w:rsidP="000843DE">
            <w:pPr>
              <w:snapToGrid w:val="0"/>
              <w:spacing w:after="0" w:line="240" w:lineRule="auto"/>
              <w:ind w:left="-249" w:right="-7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701" w:type="dxa"/>
            <w:vAlign w:val="center"/>
          </w:tcPr>
          <w:p w:rsidR="00E00C55" w:rsidRPr="00E00C55" w:rsidRDefault="00E00C55" w:rsidP="000843DE">
            <w:pPr>
              <w:pStyle w:val="ab"/>
              <w:ind w:left="-24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C55">
              <w:rPr>
                <w:rFonts w:ascii="Times New Roman" w:hAnsi="Times New Roman"/>
                <w:b/>
                <w:sz w:val="28"/>
                <w:szCs w:val="28"/>
              </w:rPr>
              <w:t>Даты</w:t>
            </w:r>
          </w:p>
          <w:p w:rsidR="00E00C55" w:rsidRPr="00E00C55" w:rsidRDefault="00E00C55" w:rsidP="000843DE">
            <w:pPr>
              <w:pStyle w:val="ab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C55">
              <w:rPr>
                <w:rFonts w:ascii="Times New Roman" w:hAnsi="Times New Roman"/>
                <w:b/>
                <w:sz w:val="28"/>
                <w:szCs w:val="28"/>
              </w:rPr>
              <w:t>прохождения темы, раздела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b"/>
              <w:ind w:left="-2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C5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раздела, темы, урока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0843DE">
            <w:pPr>
              <w:spacing w:after="0" w:line="240" w:lineRule="auto"/>
              <w:ind w:left="-249" w:firstLine="1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E00C55" w:rsidRPr="00E00C55" w:rsidRDefault="00E00C55" w:rsidP="000843DE">
            <w:pPr>
              <w:pStyle w:val="ab"/>
              <w:ind w:left="-2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C55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Обеспечение личной безопасности в повседневной жизни.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безопасность. Права и обязанности граждан в области пожарной безопасности.</w:t>
            </w:r>
            <w:r w:rsidRPr="00E00C5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Правила личной безопасности при пожаре.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2"/>
              </w:tabs>
              <w:spacing w:after="0" w:line="240" w:lineRule="auto"/>
              <w:ind w:firstLine="31"/>
              <w:jc w:val="both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00C5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>Обеспечение личной безопасности на водоемах.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37"/>
              </w:tabs>
              <w:spacing w:after="0" w:line="240" w:lineRule="auto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00C5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>Обеспечение личной безопасности в различных бытовых ситуациях.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37"/>
              </w:tabs>
              <w:spacing w:after="0" w:line="240" w:lineRule="auto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00C55"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  <w:t>Основы противодействия терроризму т экстремизму в Российской Федерации. Национальная антитеррористический комитет (НАК), его предназначение, структура и задачи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27"/>
              </w:tabs>
              <w:spacing w:after="0" w:line="240" w:lineRule="auto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00C55">
              <w:rPr>
                <w:rStyle w:val="82"/>
                <w:rFonts w:ascii="Times New Roman" w:hAnsi="Times New Roman" w:cs="Times New Roman"/>
                <w:sz w:val="28"/>
                <w:szCs w:val="28"/>
              </w:rPr>
              <w:t xml:space="preserve">Контртеррористическая операция и условия ее проведения. </w:t>
            </w: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Правовой режим к</w:t>
            </w:r>
            <w:r w:rsidRPr="00E00C55">
              <w:rPr>
                <w:rStyle w:val="82"/>
                <w:rFonts w:ascii="Times New Roman" w:hAnsi="Times New Roman" w:cs="Times New Roman"/>
                <w:sz w:val="28"/>
                <w:szCs w:val="28"/>
              </w:rPr>
              <w:t>онтртеррористической операции.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2"/>
              </w:tabs>
              <w:spacing w:after="0" w:line="240" w:lineRule="auto"/>
              <w:rPr>
                <w:rStyle w:val="1"/>
                <w:rFonts w:ascii="Times New Roman" w:hAnsi="Times New Roman" w:cs="Times New Roman"/>
                <w:iCs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 место гражданской обороны в противодействии терроризму. Применение Вооружённых Сил Российской Федерации в борьбе с терроризмом.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6"/>
              </w:tabs>
              <w:spacing w:after="0" w:line="240" w:lineRule="auto"/>
              <w:rPr>
                <w:rStyle w:val="82"/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Вооружённых Сил Российской Федерации в пресечении международной террористической деятельности за пределами страны.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C4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Style w:val="82"/>
                <w:rFonts w:ascii="Times New Roman" w:hAnsi="Times New Roman" w:cs="Times New Roman"/>
                <w:sz w:val="28"/>
                <w:szCs w:val="28"/>
              </w:rPr>
              <w:t>Правила личной гигиены.</w:t>
            </w: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0C55">
              <w:rPr>
                <w:rStyle w:val="82"/>
                <w:rFonts w:ascii="Times New Roman" w:hAnsi="Times New Roman" w:cs="Times New Roman"/>
                <w:sz w:val="28"/>
                <w:szCs w:val="28"/>
              </w:rPr>
              <w:t>Нравственность и здоровый образ жизни.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C4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C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Инфекции, передаваемые половым путём. Меры их профилактики. 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C4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6"/>
              </w:tabs>
              <w:spacing w:after="0" w:line="240" w:lineRule="auto"/>
              <w:ind w:firstLine="3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C5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Понятие о ВИЧ- инфекции и СПИДе. Меры профилактики ВИЧ- инфекции.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C464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C55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Семья в современном обществе. Законодательство и семья.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05.12.22</w:t>
            </w:r>
          </w:p>
        </w:tc>
        <w:tc>
          <w:tcPr>
            <w:tcW w:w="5670" w:type="dxa"/>
          </w:tcPr>
          <w:p w:rsidR="00E00C55" w:rsidRPr="00E00C55" w:rsidRDefault="00E00C55" w:rsidP="000843DE">
            <w:pPr>
              <w:tabs>
                <w:tab w:val="left" w:pos="437"/>
              </w:tabs>
              <w:spacing w:after="0" w:line="240" w:lineRule="auto"/>
              <w:ind w:firstLine="31"/>
              <w:rPr>
                <w:rStyle w:val="82"/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Первая помощь при острой сердечной недостаточности и инсульте.</w:t>
            </w:r>
            <w:r w:rsidRPr="00E00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Первая помощь при ранениях.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437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правила оказание первой помощи. Правила остановки артериального кровотечения.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9"/>
              <w:spacing w:after="0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00C55">
              <w:rPr>
                <w:bCs/>
                <w:sz w:val="28"/>
                <w:szCs w:val="28"/>
              </w:rPr>
              <w:t>Способы иммобилизации и переноски пострадавшего.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26.12.22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9"/>
              <w:widowControl w:val="0"/>
              <w:spacing w:after="0"/>
              <w:ind w:right="20" w:firstLine="31"/>
              <w:rPr>
                <w:rStyle w:val="1"/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00C55">
              <w:rPr>
                <w:bCs/>
                <w:sz w:val="28"/>
                <w:szCs w:val="28"/>
              </w:rPr>
              <w:t>Первая помощь при травмах опорно-двигательного аппарата. Первая помощь при черепно-мозговой травме, травме груди, травма живота.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9"/>
              <w:widowControl w:val="0"/>
              <w:spacing w:after="0"/>
              <w:ind w:right="20"/>
              <w:rPr>
                <w:rStyle w:val="1"/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00C55">
              <w:rPr>
                <w:bCs/>
                <w:sz w:val="28"/>
                <w:szCs w:val="28"/>
              </w:rPr>
              <w:t>Первая помощь при травмах в области таза, при повреждении позвоночника, спины. Первая помощь при остановке сердца.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9"/>
              <w:widowControl w:val="0"/>
              <w:spacing w:after="0"/>
              <w:ind w:right="2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E00C55">
              <w:rPr>
                <w:bCs/>
                <w:sz w:val="28"/>
                <w:szCs w:val="28"/>
              </w:rPr>
              <w:t>Основные задачи современных Вооружённых Сил Российской Федерации. Международная (миротворческая) деятельность Вооружённых Сил Российской Федерации.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7E6512">
            <w:pPr>
              <w:pStyle w:val="a9"/>
              <w:widowControl w:val="0"/>
              <w:spacing w:after="0"/>
              <w:ind w:right="20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00C55">
              <w:rPr>
                <w:bCs/>
                <w:sz w:val="28"/>
                <w:szCs w:val="28"/>
              </w:rPr>
              <w:t>Боевое знамя воинской части</w:t>
            </w:r>
            <w:r w:rsidR="007E6512">
              <w:rPr>
                <w:bCs/>
                <w:sz w:val="28"/>
                <w:szCs w:val="28"/>
              </w:rPr>
              <w:t xml:space="preserve"> </w:t>
            </w:r>
            <w:r w:rsidRPr="00E00C55">
              <w:rPr>
                <w:bCs/>
                <w:sz w:val="28"/>
                <w:szCs w:val="28"/>
              </w:rPr>
              <w:t>символ воинской чести, достоинства и славы. Ордена</w:t>
            </w:r>
            <w:r w:rsidR="007E6512">
              <w:rPr>
                <w:bCs/>
                <w:sz w:val="28"/>
                <w:szCs w:val="28"/>
              </w:rPr>
              <w:t xml:space="preserve"> </w:t>
            </w:r>
            <w:r w:rsidRPr="00E00C55">
              <w:rPr>
                <w:bCs/>
                <w:sz w:val="28"/>
                <w:szCs w:val="28"/>
              </w:rPr>
              <w:t>почётные награды за воинские отличия и заслуги в бою и военной службе.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E00C55" w:rsidRPr="00E00C55" w:rsidRDefault="00C46450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Военная форма одежды.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Основные понятия о воинской обязанности.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31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 воинского учета. Первоначальная постановка граждан на воинский учёт.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Обязанности граждан по воинскому учёту. Обязательная подготовка граждан к военной службе.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Требования к индивидуальным качествам специалистов по сходным воинским должностям. Подготовка граждан по военно-учётным специальностям.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Добровольная подготовка граждан к военной службе. Организация медицинского освидетельствования граждан при постановке их на воинский учёт.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Профессиональный психологический отбор и его предназначение. Увольнение с военной службы и пребывание в запасе.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Правовые основы военной службы. Статус военнослужащего. Военные аспекты международного права.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tabs>
                <w:tab w:val="left" w:pos="54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Cs/>
                <w:sz w:val="28"/>
                <w:szCs w:val="28"/>
              </w:rPr>
              <w:t>Общевоинские уставы. Устав внутренней службы Вооружённых Сил Российской</w:t>
            </w:r>
            <w:r w:rsidR="007E6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00C5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Федерации.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rPr>
          <w:trHeight w:val="96"/>
        </w:trPr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Дисциплинарный устав Вооружённых Сил Российской Федерации. Устав гарнизонной, комендантской и караульной служб Вооружённых Сил Российской Федерации. </w:t>
            </w: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Строевой устав Вооружённых Сил Российской Федерации.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виды воинской деятельности. Основные особенности воинской деятельности.</w:t>
            </w: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Военнослужащий-патриот. Честь и достоинство военнослужащего           Вооружённых Сил Российской Федерации.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6122DA">
            <w:pPr>
              <w:pStyle w:val="30"/>
              <w:widowControl/>
              <w:suppressLineNumbers/>
              <w:shd w:val="clear" w:color="auto" w:fill="auto"/>
              <w:suppressAutoHyphens/>
              <w:spacing w:line="240" w:lineRule="auto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 w:val="0"/>
                <w:sz w:val="28"/>
                <w:szCs w:val="28"/>
              </w:rPr>
              <w:t>Военнослужащий-специалист своего дела. Основные обязанности военнослужащих.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24.04.23</w:t>
            </w:r>
          </w:p>
        </w:tc>
        <w:tc>
          <w:tcPr>
            <w:tcW w:w="5670" w:type="dxa"/>
            <w:vAlign w:val="center"/>
          </w:tcPr>
          <w:p w:rsidR="007E6512" w:rsidRPr="006122DA" w:rsidRDefault="006122DA" w:rsidP="006122DA">
            <w:pPr>
              <w:pStyle w:val="ab"/>
              <w:tabs>
                <w:tab w:val="left" w:pos="1092"/>
                <w:tab w:val="left" w:pos="1138"/>
                <w:tab w:val="left" w:pos="2950"/>
                <w:tab w:val="center" w:pos="5457"/>
              </w:tabs>
              <w:spacing w:line="276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Промежуточная аттестация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Cs/>
                <w:sz w:val="28"/>
                <w:szCs w:val="28"/>
              </w:rPr>
              <w:t>Порядок вручение личного составу вооружения, военной техники и стрелкового оружия. Ритуал подъёма и спуска Государственного флага Российской Федерации.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6512" w:rsidRPr="00E00C55" w:rsidTr="007E6512">
        <w:tc>
          <w:tcPr>
            <w:tcW w:w="993" w:type="dxa"/>
            <w:vAlign w:val="center"/>
          </w:tcPr>
          <w:p w:rsidR="007E6512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vAlign w:val="center"/>
          </w:tcPr>
          <w:p w:rsidR="007E6512" w:rsidRPr="00E00C55" w:rsidRDefault="007E6512" w:rsidP="000843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15.05.23</w:t>
            </w:r>
          </w:p>
        </w:tc>
        <w:tc>
          <w:tcPr>
            <w:tcW w:w="5670" w:type="dxa"/>
            <w:vAlign w:val="center"/>
          </w:tcPr>
          <w:p w:rsidR="007E6512" w:rsidRPr="00E00C55" w:rsidRDefault="007E6512" w:rsidP="000843DE">
            <w:pPr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bCs/>
                <w:sz w:val="28"/>
                <w:szCs w:val="28"/>
              </w:rPr>
              <w:t>Призыв на военную службу. Порядок прохождения военной службы. Размещение и быт военнослужащих.</w:t>
            </w:r>
          </w:p>
        </w:tc>
        <w:tc>
          <w:tcPr>
            <w:tcW w:w="1525" w:type="dxa"/>
            <w:vAlign w:val="center"/>
          </w:tcPr>
          <w:p w:rsidR="007E6512" w:rsidRPr="00E00C55" w:rsidRDefault="007E6512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0C55" w:rsidRPr="00E00C55" w:rsidTr="007E6512">
        <w:tc>
          <w:tcPr>
            <w:tcW w:w="993" w:type="dxa"/>
            <w:vAlign w:val="center"/>
          </w:tcPr>
          <w:p w:rsidR="00E00C55" w:rsidRPr="00E00C55" w:rsidRDefault="00E00C55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vAlign w:val="center"/>
          </w:tcPr>
          <w:p w:rsidR="00E00C55" w:rsidRPr="00E00C55" w:rsidRDefault="007E6512" w:rsidP="00E00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22.05.23</w:t>
            </w:r>
          </w:p>
        </w:tc>
        <w:tc>
          <w:tcPr>
            <w:tcW w:w="5670" w:type="dxa"/>
            <w:vAlign w:val="center"/>
          </w:tcPr>
          <w:p w:rsidR="00E00C55" w:rsidRPr="00E00C55" w:rsidRDefault="00E00C55" w:rsidP="000843DE">
            <w:pPr>
              <w:pStyle w:val="ab"/>
              <w:tabs>
                <w:tab w:val="left" w:pos="1092"/>
                <w:tab w:val="left" w:pos="1138"/>
                <w:tab w:val="left" w:pos="2950"/>
                <w:tab w:val="center" w:pos="5457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C55">
              <w:rPr>
                <w:rFonts w:ascii="Times New Roman" w:hAnsi="Times New Roman"/>
                <w:bCs/>
                <w:sz w:val="28"/>
                <w:szCs w:val="28"/>
              </w:rPr>
              <w:t>Особенности военной службы по контракту. Альтернативная гражданская служба.</w:t>
            </w:r>
          </w:p>
        </w:tc>
        <w:tc>
          <w:tcPr>
            <w:tcW w:w="1525" w:type="dxa"/>
            <w:vAlign w:val="center"/>
          </w:tcPr>
          <w:p w:rsidR="00E00C55" w:rsidRPr="00E00C55" w:rsidRDefault="00E00C55" w:rsidP="007E6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C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00C55" w:rsidRPr="00E00C55" w:rsidRDefault="00E00C55" w:rsidP="00E00C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C55" w:rsidRPr="00E00C55" w:rsidRDefault="00E00C55" w:rsidP="00E00C55">
      <w:pPr>
        <w:jc w:val="right"/>
      </w:pPr>
    </w:p>
    <w:sectPr w:rsidR="00E00C55" w:rsidRPr="00E00C55" w:rsidSect="007E651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3E1" w:rsidRDefault="003433E1" w:rsidP="00E00C55">
      <w:pPr>
        <w:spacing w:after="0" w:line="240" w:lineRule="auto"/>
      </w:pPr>
      <w:r>
        <w:separator/>
      </w:r>
    </w:p>
  </w:endnote>
  <w:endnote w:type="continuationSeparator" w:id="1">
    <w:p w:rsidR="003433E1" w:rsidRDefault="003433E1" w:rsidP="00E0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3E1" w:rsidRDefault="003433E1" w:rsidP="00E00C55">
      <w:pPr>
        <w:spacing w:after="0" w:line="240" w:lineRule="auto"/>
      </w:pPr>
      <w:r>
        <w:separator/>
      </w:r>
    </w:p>
  </w:footnote>
  <w:footnote w:type="continuationSeparator" w:id="1">
    <w:p w:rsidR="003433E1" w:rsidRDefault="003433E1" w:rsidP="00E00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509"/>
    <w:rsid w:val="00285509"/>
    <w:rsid w:val="003206B5"/>
    <w:rsid w:val="003433E1"/>
    <w:rsid w:val="006122DA"/>
    <w:rsid w:val="006267C3"/>
    <w:rsid w:val="007E6512"/>
    <w:rsid w:val="00953584"/>
    <w:rsid w:val="00C46450"/>
    <w:rsid w:val="00E00C55"/>
    <w:rsid w:val="00E8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5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00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0C55"/>
  </w:style>
  <w:style w:type="paragraph" w:styleId="a7">
    <w:name w:val="footer"/>
    <w:basedOn w:val="a"/>
    <w:link w:val="a8"/>
    <w:uiPriority w:val="99"/>
    <w:semiHidden/>
    <w:unhideWhenUsed/>
    <w:rsid w:val="00E00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0C55"/>
  </w:style>
  <w:style w:type="paragraph" w:styleId="a9">
    <w:name w:val="Body Text"/>
    <w:aliases w:val="Основной текст Знак Знак,Основной текст отчета,Основной текст отчета Знак,Основной текст отчета Знак Знак Знак,DTP Body Text"/>
    <w:basedOn w:val="a"/>
    <w:link w:val="aa"/>
    <w:uiPriority w:val="99"/>
    <w:unhideWhenUsed/>
    <w:rsid w:val="00E00C55"/>
    <w:pPr>
      <w:spacing w:after="12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aliases w:val="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9"/>
    <w:uiPriority w:val="99"/>
    <w:rsid w:val="00E00C5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00C55"/>
    <w:pPr>
      <w:spacing w:after="0" w:line="240" w:lineRule="auto"/>
    </w:pPr>
    <w:rPr>
      <w:rFonts w:ascii="Calibri" w:eastAsiaTheme="minorEastAsia" w:hAnsi="Calibri" w:cs="Times New Roman"/>
    </w:rPr>
  </w:style>
  <w:style w:type="character" w:customStyle="1" w:styleId="1">
    <w:name w:val="Основной текст Знак1"/>
    <w:uiPriority w:val="99"/>
    <w:rsid w:val="00E00C55"/>
    <w:rPr>
      <w:rFonts w:ascii="Arial" w:hAnsi="Arial"/>
      <w:sz w:val="19"/>
      <w:u w:val="none"/>
      <w:effect w:val="none"/>
    </w:rPr>
  </w:style>
  <w:style w:type="character" w:customStyle="1" w:styleId="82">
    <w:name w:val="Основной текст + 82"/>
    <w:aliases w:val="5 pt2"/>
    <w:uiPriority w:val="99"/>
    <w:rsid w:val="00E00C55"/>
    <w:rPr>
      <w:rFonts w:ascii="Arial" w:hAnsi="Arial"/>
      <w:sz w:val="17"/>
      <w:u w:val="none"/>
      <w:effect w:val="none"/>
    </w:rPr>
  </w:style>
  <w:style w:type="character" w:customStyle="1" w:styleId="3">
    <w:name w:val="Основной текст (3)_"/>
    <w:link w:val="30"/>
    <w:locked/>
    <w:rsid w:val="00E00C55"/>
    <w:rPr>
      <w:rFonts w:ascii="Arial" w:hAnsi="Arial"/>
      <w:b/>
      <w:sz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0C55"/>
    <w:pPr>
      <w:widowControl w:val="0"/>
      <w:shd w:val="clear" w:color="auto" w:fill="FFFFFF"/>
      <w:spacing w:after="0" w:line="211" w:lineRule="exact"/>
      <w:ind w:firstLine="340"/>
      <w:jc w:val="both"/>
    </w:pPr>
    <w:rPr>
      <w:rFonts w:ascii="Arial" w:hAnsi="Arial"/>
      <w:b/>
      <w:sz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2022-10-26T08:02:00Z</dcterms:created>
  <dcterms:modified xsi:type="dcterms:W3CDTF">2022-11-16T05:33:00Z</dcterms:modified>
</cp:coreProperties>
</file>